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D0E" w:rsidRDefault="00005D0E" w:rsidP="00206A69">
      <w:pPr>
        <w:pStyle w:val="Heading1"/>
        <w:jc w:val="left"/>
      </w:pPr>
    </w:p>
    <w:p w:rsidR="00E9168B" w:rsidRDefault="00046167" w:rsidP="00206A69">
      <w:pPr>
        <w:pStyle w:val="Heading1"/>
        <w:jc w:val="left"/>
      </w:pPr>
      <w:r>
        <w:t>Digital Technologies</w:t>
      </w:r>
      <w:r w:rsidR="00206A69" w:rsidRPr="00206A69">
        <w:t xml:space="preserve"> Policy</w:t>
      </w:r>
      <w:r w:rsidR="003913A7">
        <w:t xml:space="preserve"> (Internet, </w:t>
      </w:r>
    </w:p>
    <w:p w:rsidR="00206A69" w:rsidRPr="00206A69" w:rsidRDefault="003913A7" w:rsidP="00206A69">
      <w:pPr>
        <w:pStyle w:val="Heading1"/>
        <w:jc w:val="left"/>
      </w:pPr>
      <w:r>
        <w:t xml:space="preserve">Social </w:t>
      </w:r>
      <w:bookmarkStart w:id="0" w:name="_GoBack"/>
      <w:bookmarkEnd w:id="0"/>
      <w:r>
        <w:t>Media and Digital Devices)</w:t>
      </w:r>
    </w:p>
    <w:p w:rsidR="00206A69" w:rsidRDefault="00675F75" w:rsidP="00206A69">
      <w:pPr>
        <w:keepNext/>
        <w:keepLines/>
        <w:spacing w:before="240" w:after="240" w:line="240" w:lineRule="auto"/>
        <w:outlineLvl w:val="0"/>
        <w:rPr>
          <w:rFonts w:eastAsia="Times New Roman"/>
          <w:b/>
          <w:bCs/>
          <w:sz w:val="28"/>
          <w:szCs w:val="28"/>
          <w:lang w:val="en-AU" w:eastAsia="en-AU"/>
        </w:rPr>
      </w:pPr>
      <w:r>
        <w:rPr>
          <w:rFonts w:eastAsia="Times New Roman"/>
          <w:b/>
          <w:bCs/>
          <w:sz w:val="28"/>
          <w:szCs w:val="28"/>
          <w:lang w:val="en-AU" w:eastAsia="en-AU"/>
        </w:rPr>
        <w:t>(</w:t>
      </w:r>
      <w:proofErr w:type="gramStart"/>
      <w:r>
        <w:rPr>
          <w:rFonts w:eastAsia="Times New Roman"/>
          <w:b/>
          <w:bCs/>
          <w:sz w:val="28"/>
          <w:szCs w:val="28"/>
          <w:lang w:val="en-AU" w:eastAsia="en-AU"/>
        </w:rPr>
        <w:t>formally</w:t>
      </w:r>
      <w:proofErr w:type="gramEnd"/>
      <w:r>
        <w:rPr>
          <w:rFonts w:eastAsia="Times New Roman"/>
          <w:b/>
          <w:bCs/>
          <w:sz w:val="28"/>
          <w:szCs w:val="28"/>
          <w:lang w:val="en-AU" w:eastAsia="en-AU"/>
        </w:rPr>
        <w:t xml:space="preserve"> ICT Policy)</w:t>
      </w:r>
    </w:p>
    <w:p w:rsidR="00206A69" w:rsidRP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5043D1" w:rsidRDefault="00046167" w:rsidP="00005D0E">
      <w:pPr>
        <w:spacing w:before="0" w:after="120" w:line="240" w:lineRule="auto"/>
        <w:jc w:val="both"/>
        <w:rPr>
          <w:rFonts w:eastAsia="Times New Roman"/>
          <w:sz w:val="24"/>
          <w:szCs w:val="22"/>
          <w:lang w:val="en-AU" w:eastAsia="en-AU"/>
        </w:rPr>
      </w:pPr>
      <w:r>
        <w:rPr>
          <w:rFonts w:cs="Arial"/>
          <w:sz w:val="24"/>
          <w:shd w:val="clear" w:color="auto" w:fill="FFFFFF"/>
        </w:rPr>
        <w:t xml:space="preserve">The </w:t>
      </w:r>
      <w:r w:rsidRPr="00046167">
        <w:rPr>
          <w:rFonts w:cs="Arial"/>
          <w:sz w:val="24"/>
          <w:shd w:val="clear" w:color="auto" w:fill="FFFFFF"/>
        </w:rPr>
        <w:t>Digital Technologies curriculum enables students to become confident and creative developers of digital solutions through the application of information systems and specific ways of thinking about problem solving.</w:t>
      </w:r>
      <w:r>
        <w:rPr>
          <w:rFonts w:cs="Arial"/>
          <w:sz w:val="24"/>
          <w:shd w:val="clear" w:color="auto" w:fill="FFFFFF"/>
        </w:rPr>
        <w:t xml:space="preserve"> </w:t>
      </w:r>
      <w:r>
        <w:rPr>
          <w:rFonts w:eastAsia="Times New Roman"/>
          <w:sz w:val="24"/>
          <w:lang w:val="en-AU" w:eastAsia="en-AU"/>
        </w:rPr>
        <w:t xml:space="preserve">Digital Technologies </w:t>
      </w:r>
      <w:r w:rsidR="005043D1" w:rsidRPr="00046167">
        <w:rPr>
          <w:rFonts w:eastAsia="Times New Roman"/>
          <w:sz w:val="24"/>
          <w:lang w:val="en-AU" w:eastAsia="en-AU"/>
        </w:rPr>
        <w:t>comprises the hardware and software that</w:t>
      </w:r>
      <w:r w:rsidR="005043D1" w:rsidRPr="00046167">
        <w:rPr>
          <w:rFonts w:eastAsia="Times New Roman"/>
          <w:sz w:val="24"/>
          <w:szCs w:val="22"/>
          <w:lang w:val="en-AU" w:eastAsia="en-AU"/>
        </w:rPr>
        <w:t xml:space="preserve"> </w:t>
      </w:r>
      <w:r w:rsidR="005043D1" w:rsidRPr="005043D1">
        <w:rPr>
          <w:rFonts w:eastAsia="Times New Roman"/>
          <w:sz w:val="24"/>
          <w:szCs w:val="22"/>
          <w:lang w:val="en-AU" w:eastAsia="en-AU"/>
        </w:rPr>
        <w:t xml:space="preserve">enables data to be digitally processed, stored and communicated. </w:t>
      </w:r>
      <w:r>
        <w:rPr>
          <w:rFonts w:eastAsia="Times New Roman"/>
          <w:sz w:val="24"/>
          <w:szCs w:val="22"/>
          <w:lang w:val="en-AU" w:eastAsia="en-AU"/>
        </w:rPr>
        <w:t>Digital Technologies</w:t>
      </w:r>
      <w:r w:rsidR="005043D1" w:rsidRPr="005043D1">
        <w:rPr>
          <w:rFonts w:eastAsia="Times New Roman"/>
          <w:sz w:val="24"/>
          <w:szCs w:val="22"/>
          <w:lang w:val="en-AU" w:eastAsia="en-AU"/>
        </w:rPr>
        <w:t xml:space="preserve"> can be used to access, process, manage and present information; model and control events; construct new understanding; and communicate with others.  At Weeden Height</w:t>
      </w:r>
      <w:r>
        <w:rPr>
          <w:rFonts w:eastAsia="Times New Roman"/>
          <w:sz w:val="24"/>
          <w:szCs w:val="22"/>
          <w:lang w:val="en-AU" w:eastAsia="en-AU"/>
        </w:rPr>
        <w:t>s Primary School, the use of Digital Technologies</w:t>
      </w:r>
      <w:r w:rsidR="005043D1" w:rsidRPr="005043D1">
        <w:rPr>
          <w:rFonts w:eastAsia="Times New Roman"/>
          <w:sz w:val="24"/>
          <w:szCs w:val="22"/>
          <w:lang w:val="en-AU" w:eastAsia="en-AU"/>
        </w:rPr>
        <w:t xml:space="preserve"> is incorporated i</w:t>
      </w:r>
      <w:r w:rsidR="009D54DE">
        <w:rPr>
          <w:rFonts w:eastAsia="Times New Roman"/>
          <w:sz w:val="24"/>
          <w:szCs w:val="22"/>
          <w:lang w:val="en-AU" w:eastAsia="en-AU"/>
        </w:rPr>
        <w:t>n all aspects of student</w:t>
      </w:r>
      <w:r w:rsidR="005043D1" w:rsidRPr="005043D1">
        <w:rPr>
          <w:rFonts w:eastAsia="Times New Roman"/>
          <w:sz w:val="24"/>
          <w:szCs w:val="22"/>
          <w:lang w:val="en-AU" w:eastAsia="en-AU"/>
        </w:rPr>
        <w:t xml:space="preserve"> learning.</w:t>
      </w:r>
    </w:p>
    <w:p w:rsidR="003913A7" w:rsidRPr="003913A7" w:rsidRDefault="003913A7" w:rsidP="003913A7">
      <w:pPr>
        <w:spacing w:before="0" w:after="120" w:line="240" w:lineRule="auto"/>
        <w:jc w:val="both"/>
        <w:rPr>
          <w:rFonts w:eastAsia="Times New Roman"/>
          <w:sz w:val="24"/>
          <w:szCs w:val="22"/>
          <w:lang w:val="en-AU" w:eastAsia="en-AU"/>
        </w:rPr>
      </w:pPr>
      <w:r>
        <w:rPr>
          <w:rFonts w:eastAsia="Times New Roman"/>
          <w:sz w:val="24"/>
          <w:szCs w:val="22"/>
          <w:lang w:val="en-AU" w:eastAsia="en-AU"/>
        </w:rPr>
        <w:t>Weeden Heights Primary School</w:t>
      </w:r>
      <w:r w:rsidRPr="003913A7">
        <w:rPr>
          <w:rFonts w:eastAsia="Times New Roman"/>
          <w:sz w:val="24"/>
          <w:szCs w:val="22"/>
          <w:lang w:val="en-AU" w:eastAsia="en-AU"/>
        </w:rPr>
        <w:t xml:space="preserve"> understands that digital technologies including the internet, apps, computers and tablets provide students with rich opportunities to support learning and development in a range of ways.</w:t>
      </w:r>
    </w:p>
    <w:p w:rsidR="003913A7" w:rsidRPr="003913A7" w:rsidRDefault="003913A7" w:rsidP="003913A7">
      <w:pPr>
        <w:spacing w:before="0" w:after="120" w:line="240" w:lineRule="auto"/>
        <w:jc w:val="both"/>
        <w:rPr>
          <w:rFonts w:eastAsia="Times New Roman"/>
          <w:sz w:val="24"/>
          <w:szCs w:val="22"/>
          <w:lang w:val="en-AU" w:eastAsia="en-AU"/>
        </w:rPr>
      </w:pPr>
      <w:r w:rsidRPr="003913A7">
        <w:rPr>
          <w:rFonts w:eastAsia="Times New Roman"/>
          <w:sz w:val="24"/>
          <w:szCs w:val="22"/>
          <w:lang w:val="en-AU" w:eastAsia="en-AU"/>
        </w:rPr>
        <w:t>Through increased access to digital technologies, students can benefit from enhanced learning that is interactive, collaborative, personalised and engaging. Digital technologies enable our students to interact with and create high quality content, resources and tools. It also enables personalised learning tailored to students’ particular needs and interests and transforms assessment, reporting and feedback, driving new forms of collaboration and communication.</w:t>
      </w:r>
    </w:p>
    <w:p w:rsidR="003913A7" w:rsidRPr="005043D1" w:rsidRDefault="003913A7" w:rsidP="00005D0E">
      <w:pPr>
        <w:spacing w:before="0" w:after="120" w:line="240" w:lineRule="auto"/>
        <w:jc w:val="both"/>
        <w:rPr>
          <w:rFonts w:eastAsia="Times New Roman"/>
          <w:sz w:val="24"/>
          <w:szCs w:val="22"/>
          <w:lang w:val="en-AU" w:eastAsia="en-AU"/>
        </w:rPr>
      </w:pPr>
      <w:r>
        <w:rPr>
          <w:rFonts w:eastAsia="Times New Roman"/>
          <w:sz w:val="24"/>
          <w:szCs w:val="22"/>
          <w:lang w:val="en-AU" w:eastAsia="en-AU"/>
        </w:rPr>
        <w:t>Weeden Heights Primary School</w:t>
      </w:r>
      <w:r w:rsidRPr="003913A7">
        <w:rPr>
          <w:rFonts w:eastAsia="Times New Roman"/>
          <w:sz w:val="24"/>
          <w:szCs w:val="22"/>
          <w:lang w:val="en-AU" w:eastAsia="en-AU"/>
        </w:rPr>
        <w:t xml:space="preserve"> believes that the use of digital technologies at school allows the development of valuable skills and knowledge and prepares students to thrive in our globalised and inter-connected world. Our school’s vision is to empower students to use digital technologies to reach their personal best and fully equip them to contribute positively to society as happy, healthy young adults. </w:t>
      </w:r>
    </w:p>
    <w:p w:rsidR="005043D1" w:rsidRPr="005043D1" w:rsidRDefault="005043D1" w:rsidP="00005D0E">
      <w:pPr>
        <w:spacing w:before="0" w:after="120" w:line="240" w:lineRule="auto"/>
        <w:jc w:val="both"/>
        <w:rPr>
          <w:rFonts w:eastAsia="Times New Roman"/>
          <w:color w:val="FF0000"/>
          <w:sz w:val="24"/>
          <w:szCs w:val="22"/>
          <w:lang w:val="en-AU" w:eastAsia="en-AU"/>
        </w:rPr>
      </w:pPr>
    </w:p>
    <w:p w:rsidR="00206A69" w:rsidRPr="00C755F3" w:rsidRDefault="00206A69" w:rsidP="00005D0E">
      <w:pPr>
        <w:pStyle w:val="Heading3"/>
        <w:numPr>
          <w:ilvl w:val="0"/>
          <w:numId w:val="5"/>
        </w:numPr>
        <w:jc w:val="both"/>
        <w:rPr>
          <w:sz w:val="28"/>
        </w:rPr>
      </w:pPr>
      <w:r w:rsidRPr="00C755F3">
        <w:rPr>
          <w:sz w:val="28"/>
        </w:rPr>
        <w:t>Guidelines</w:t>
      </w:r>
    </w:p>
    <w:p w:rsidR="005043D1" w:rsidRPr="005043D1" w:rsidRDefault="00046167" w:rsidP="00005D0E">
      <w:pPr>
        <w:pStyle w:val="Heading1"/>
        <w:jc w:val="both"/>
        <w:rPr>
          <w:b w:val="0"/>
          <w:sz w:val="24"/>
          <w:szCs w:val="24"/>
        </w:rPr>
      </w:pPr>
      <w:r>
        <w:rPr>
          <w:b w:val="0"/>
          <w:sz w:val="24"/>
          <w:szCs w:val="24"/>
        </w:rPr>
        <w:t>Digital Technologies</w:t>
      </w:r>
      <w:r w:rsidR="005043D1" w:rsidRPr="005043D1">
        <w:rPr>
          <w:b w:val="0"/>
          <w:sz w:val="24"/>
          <w:szCs w:val="24"/>
        </w:rPr>
        <w:t xml:space="preserve"> focuses on provi</w:t>
      </w:r>
      <w:r w:rsidR="00005D0E">
        <w:rPr>
          <w:b w:val="0"/>
          <w:sz w:val="24"/>
          <w:szCs w:val="24"/>
        </w:rPr>
        <w:t>ding students with the tools to</w:t>
      </w:r>
      <w:r w:rsidR="00005D0E" w:rsidRPr="005043D1">
        <w:rPr>
          <w:b w:val="0"/>
          <w:sz w:val="24"/>
          <w:szCs w:val="24"/>
        </w:rPr>
        <w:t xml:space="preserve"> transform</w:t>
      </w:r>
      <w:r w:rsidR="005043D1" w:rsidRPr="005043D1">
        <w:rPr>
          <w:b w:val="0"/>
          <w:sz w:val="24"/>
          <w:szCs w:val="24"/>
        </w:rPr>
        <w:t xml:space="preserve"> their learning and to enrich the learning environment. The knowledge, skills and behaviours identified for this domain enable students to:</w:t>
      </w:r>
    </w:p>
    <w:p w:rsidR="008F631E" w:rsidRDefault="005043D1" w:rsidP="008F631E">
      <w:pPr>
        <w:pStyle w:val="BodyText"/>
        <w:numPr>
          <w:ilvl w:val="1"/>
          <w:numId w:val="22"/>
        </w:numPr>
        <w:ind w:left="567" w:hanging="567"/>
        <w:jc w:val="both"/>
      </w:pPr>
      <w:r w:rsidRPr="005043D1">
        <w:t>Develop new thinking and learning skills that produce creative and innovative insights</w:t>
      </w:r>
    </w:p>
    <w:p w:rsidR="008F631E" w:rsidRDefault="005043D1" w:rsidP="008F631E">
      <w:pPr>
        <w:pStyle w:val="BodyText"/>
        <w:numPr>
          <w:ilvl w:val="1"/>
          <w:numId w:val="22"/>
        </w:numPr>
        <w:ind w:left="567" w:hanging="567"/>
        <w:jc w:val="both"/>
      </w:pPr>
      <w:r w:rsidRPr="005043D1">
        <w:t>Develop more productive ways of working and solving problems individually and collaboratively</w:t>
      </w:r>
    </w:p>
    <w:p w:rsidR="008F631E" w:rsidRDefault="005043D1" w:rsidP="008F631E">
      <w:pPr>
        <w:pStyle w:val="BodyText"/>
        <w:numPr>
          <w:ilvl w:val="1"/>
          <w:numId w:val="22"/>
        </w:numPr>
        <w:ind w:left="567" w:hanging="567"/>
        <w:jc w:val="both"/>
      </w:pPr>
      <w:r w:rsidRPr="005043D1">
        <w:t>Create information products that demonstrate their understanding of concepts, issues, relationships and processes</w:t>
      </w:r>
    </w:p>
    <w:p w:rsidR="008F631E" w:rsidRDefault="005043D1" w:rsidP="008F631E">
      <w:pPr>
        <w:pStyle w:val="BodyText"/>
        <w:numPr>
          <w:ilvl w:val="1"/>
          <w:numId w:val="22"/>
        </w:numPr>
        <w:ind w:left="567" w:hanging="567"/>
        <w:jc w:val="both"/>
      </w:pPr>
      <w:r w:rsidRPr="005043D1">
        <w:t>Express themselves in contemporary and relevant ways</w:t>
      </w:r>
    </w:p>
    <w:p w:rsidR="008F631E" w:rsidRDefault="005043D1" w:rsidP="008F631E">
      <w:pPr>
        <w:pStyle w:val="BodyText"/>
        <w:numPr>
          <w:ilvl w:val="1"/>
          <w:numId w:val="22"/>
        </w:numPr>
        <w:ind w:left="567" w:hanging="567"/>
        <w:jc w:val="both"/>
      </w:pPr>
      <w:r w:rsidRPr="005043D1">
        <w:t>Communicate locally and globally to solve problems and share knowledge</w:t>
      </w:r>
    </w:p>
    <w:p w:rsidR="005043D1" w:rsidRPr="005043D1" w:rsidRDefault="005043D1" w:rsidP="008F631E">
      <w:pPr>
        <w:pStyle w:val="BodyText"/>
        <w:numPr>
          <w:ilvl w:val="1"/>
          <w:numId w:val="22"/>
        </w:numPr>
        <w:ind w:left="567" w:hanging="567"/>
        <w:jc w:val="both"/>
      </w:pPr>
      <w:r w:rsidRPr="005043D1">
        <w:t xml:space="preserve">Understand the implications of the use of </w:t>
      </w:r>
      <w:r w:rsidR="00046167">
        <w:t>Digital Technologies</w:t>
      </w:r>
      <w:r w:rsidRPr="005043D1">
        <w:t xml:space="preserve"> and their social and ethical </w:t>
      </w:r>
      <w:r w:rsidR="00046167">
        <w:t>responsibilities as users of technology</w:t>
      </w:r>
      <w:r>
        <w:t>.</w:t>
      </w:r>
    </w:p>
    <w:p w:rsidR="00206A69" w:rsidRPr="004C443B" w:rsidRDefault="00206A69" w:rsidP="00005D0E">
      <w:pPr>
        <w:jc w:val="both"/>
        <w:rPr>
          <w:sz w:val="24"/>
        </w:rPr>
      </w:pPr>
    </w:p>
    <w:p w:rsidR="00206A69" w:rsidRPr="00516FC9" w:rsidRDefault="00206A69" w:rsidP="00005D0E">
      <w:pPr>
        <w:pStyle w:val="Heading3"/>
        <w:numPr>
          <w:ilvl w:val="0"/>
          <w:numId w:val="5"/>
        </w:numPr>
        <w:jc w:val="both"/>
      </w:pPr>
      <w:r w:rsidRPr="00C755F3">
        <w:rPr>
          <w:sz w:val="28"/>
        </w:rPr>
        <w:lastRenderedPageBreak/>
        <w:t>Implementation</w:t>
      </w:r>
    </w:p>
    <w:p w:rsidR="003913A7" w:rsidRDefault="003913A7" w:rsidP="003913A7">
      <w:pPr>
        <w:tabs>
          <w:tab w:val="left" w:pos="567"/>
        </w:tabs>
        <w:spacing w:before="80" w:after="80" w:line="240" w:lineRule="auto"/>
        <w:jc w:val="both"/>
        <w:rPr>
          <w:rFonts w:eastAsia="Times New Roman"/>
          <w:sz w:val="24"/>
          <w:lang w:val="en-AU" w:eastAsia="en-AU"/>
        </w:rPr>
      </w:pPr>
      <w:r w:rsidRPr="003913A7">
        <w:rPr>
          <w:rFonts w:eastAsia="Times New Roman"/>
          <w:sz w:val="24"/>
          <w:lang w:val="en-AU" w:eastAsia="en-AU"/>
        </w:rPr>
        <w:t xml:space="preserve">Digital technology, if not used appropriately, may present risks to users’ safety or wellbeing. At </w:t>
      </w:r>
      <w:r>
        <w:rPr>
          <w:rFonts w:eastAsia="Times New Roman"/>
          <w:sz w:val="24"/>
          <w:lang w:val="en-AU" w:eastAsia="en-AU"/>
        </w:rPr>
        <w:t>Weeden Heights Primary School</w:t>
      </w:r>
      <w:r w:rsidRPr="003913A7">
        <w:rPr>
          <w:rFonts w:eastAsia="Times New Roman"/>
          <w:sz w:val="24"/>
          <w:lang w:val="en-AU" w:eastAsia="en-AU"/>
        </w:rPr>
        <w:t>, we are committed to educating all students to be safe, responsible and discerning in the use of digital technologies, equipping them with skills and knowledge to navigate the digital age.</w:t>
      </w:r>
    </w:p>
    <w:p w:rsidR="003913A7" w:rsidRDefault="003913A7" w:rsidP="003913A7">
      <w:pPr>
        <w:tabs>
          <w:tab w:val="left" w:pos="567"/>
        </w:tabs>
        <w:spacing w:before="80" w:after="80" w:line="240" w:lineRule="auto"/>
        <w:jc w:val="both"/>
        <w:rPr>
          <w:rFonts w:eastAsia="Times New Roman"/>
          <w:sz w:val="24"/>
          <w:lang w:val="en-AU" w:eastAsia="en-AU"/>
        </w:rPr>
      </w:pPr>
    </w:p>
    <w:p w:rsidR="00206A69" w:rsidRDefault="00E651A9" w:rsidP="00005D0E">
      <w:pPr>
        <w:numPr>
          <w:ilvl w:val="1"/>
          <w:numId w:val="21"/>
        </w:numPr>
        <w:tabs>
          <w:tab w:val="left" w:pos="567"/>
        </w:tabs>
        <w:spacing w:before="80" w:after="80" w:line="240" w:lineRule="auto"/>
        <w:ind w:left="567" w:hanging="567"/>
        <w:jc w:val="both"/>
        <w:rPr>
          <w:rFonts w:eastAsia="Times New Roman"/>
          <w:sz w:val="24"/>
          <w:lang w:val="en-AU" w:eastAsia="en-AU"/>
        </w:rPr>
      </w:pPr>
      <w:r>
        <w:rPr>
          <w:rFonts w:eastAsia="Times New Roman"/>
          <w:sz w:val="24"/>
          <w:lang w:val="en-AU" w:eastAsia="en-AU"/>
        </w:rPr>
        <w:t>Digital Technologies</w:t>
      </w:r>
      <w:r w:rsidR="00206A69" w:rsidRPr="00206A69">
        <w:rPr>
          <w:rFonts w:eastAsia="Times New Roman"/>
          <w:sz w:val="24"/>
          <w:lang w:val="en-AU" w:eastAsia="en-AU"/>
        </w:rPr>
        <w:t xml:space="preserve"> will be integrated across the curriculum through a variety of teaching approaches and </w:t>
      </w:r>
      <w:r w:rsidR="00206A69">
        <w:rPr>
          <w:rFonts w:eastAsia="Times New Roman"/>
          <w:sz w:val="24"/>
          <w:lang w:val="en-AU" w:eastAsia="en-AU"/>
        </w:rPr>
        <w:t>meaningful learning experiences</w:t>
      </w:r>
    </w:p>
    <w:p w:rsidR="00206A69" w:rsidRDefault="00206A69" w:rsidP="00005D0E">
      <w:pPr>
        <w:numPr>
          <w:ilvl w:val="1"/>
          <w:numId w:val="21"/>
        </w:numPr>
        <w:tabs>
          <w:tab w:val="left" w:pos="567"/>
        </w:tabs>
        <w:spacing w:before="80" w:after="80" w:line="240" w:lineRule="auto"/>
        <w:ind w:left="567" w:hanging="567"/>
        <w:jc w:val="both"/>
        <w:rPr>
          <w:rFonts w:eastAsia="Times New Roman"/>
          <w:sz w:val="24"/>
          <w:lang w:val="en-AU" w:eastAsia="en-AU"/>
        </w:rPr>
      </w:pPr>
      <w:r w:rsidRPr="00206A69">
        <w:rPr>
          <w:rFonts w:eastAsia="Times New Roman"/>
          <w:sz w:val="24"/>
          <w:lang w:val="en-AU" w:eastAsia="en-AU"/>
        </w:rPr>
        <w:t xml:space="preserve">The </w:t>
      </w:r>
      <w:r w:rsidR="00E651A9">
        <w:rPr>
          <w:rFonts w:eastAsia="Times New Roman"/>
          <w:sz w:val="24"/>
          <w:lang w:val="en-AU" w:eastAsia="en-AU"/>
        </w:rPr>
        <w:t>Digital Technologies</w:t>
      </w:r>
      <w:r w:rsidRPr="00206A69">
        <w:rPr>
          <w:rFonts w:eastAsia="Times New Roman"/>
          <w:sz w:val="24"/>
          <w:lang w:val="en-AU" w:eastAsia="en-AU"/>
        </w:rPr>
        <w:t xml:space="preserve"> scope and sequence document based on </w:t>
      </w:r>
      <w:r w:rsidR="00A41536">
        <w:rPr>
          <w:rFonts w:eastAsia="Times New Roman"/>
          <w:sz w:val="24"/>
          <w:lang w:val="en-AU" w:eastAsia="en-AU"/>
        </w:rPr>
        <w:t xml:space="preserve">the </w:t>
      </w:r>
      <w:r w:rsidR="00046167">
        <w:rPr>
          <w:rFonts w:eastAsia="Times New Roman"/>
          <w:sz w:val="24"/>
          <w:lang w:val="en-AU" w:eastAsia="en-AU"/>
        </w:rPr>
        <w:t>Victorian</w:t>
      </w:r>
      <w:r w:rsidRPr="00206A69">
        <w:rPr>
          <w:rFonts w:eastAsia="Times New Roman"/>
          <w:sz w:val="24"/>
          <w:lang w:val="en-AU" w:eastAsia="en-AU"/>
        </w:rPr>
        <w:t xml:space="preserve"> Curriculum will be implemented by all Teaching an</w:t>
      </w:r>
      <w:r w:rsidR="0099732A">
        <w:rPr>
          <w:rFonts w:eastAsia="Times New Roman"/>
          <w:sz w:val="24"/>
          <w:lang w:val="en-AU" w:eastAsia="en-AU"/>
        </w:rPr>
        <w:t>d Learning and specialist teams</w:t>
      </w:r>
    </w:p>
    <w:p w:rsidR="00206A69" w:rsidRDefault="00206A69" w:rsidP="00005D0E">
      <w:pPr>
        <w:numPr>
          <w:ilvl w:val="1"/>
          <w:numId w:val="21"/>
        </w:numPr>
        <w:tabs>
          <w:tab w:val="left" w:pos="567"/>
        </w:tabs>
        <w:spacing w:before="80" w:after="80" w:line="240" w:lineRule="auto"/>
        <w:ind w:left="567" w:hanging="567"/>
        <w:jc w:val="both"/>
        <w:rPr>
          <w:rFonts w:eastAsia="Times New Roman"/>
          <w:sz w:val="24"/>
          <w:lang w:val="en-AU" w:eastAsia="en-AU"/>
        </w:rPr>
      </w:pPr>
      <w:r w:rsidRPr="00206A69">
        <w:rPr>
          <w:rFonts w:eastAsia="Times New Roman"/>
          <w:sz w:val="24"/>
          <w:lang w:val="en-AU" w:eastAsia="en-AU"/>
        </w:rPr>
        <w:t>Teachers will provide all students with the opportunity to utilise and experience the range</w:t>
      </w:r>
      <w:r>
        <w:rPr>
          <w:rFonts w:eastAsia="Times New Roman"/>
          <w:sz w:val="24"/>
          <w:lang w:val="en-AU" w:eastAsia="en-AU"/>
        </w:rPr>
        <w:t xml:space="preserve"> of </w:t>
      </w:r>
      <w:r w:rsidR="00E651A9">
        <w:rPr>
          <w:rFonts w:eastAsia="Times New Roman"/>
          <w:sz w:val="24"/>
          <w:lang w:val="en-AU" w:eastAsia="en-AU"/>
        </w:rPr>
        <w:t>Digital Technologies</w:t>
      </w:r>
      <w:r>
        <w:rPr>
          <w:rFonts w:eastAsia="Times New Roman"/>
          <w:sz w:val="24"/>
          <w:lang w:val="en-AU" w:eastAsia="en-AU"/>
        </w:rPr>
        <w:t xml:space="preserve"> resources in the school</w:t>
      </w:r>
    </w:p>
    <w:p w:rsidR="004D5839" w:rsidRPr="004D5839" w:rsidRDefault="004D5839" w:rsidP="004D5839">
      <w:pPr>
        <w:numPr>
          <w:ilvl w:val="1"/>
          <w:numId w:val="21"/>
        </w:numPr>
        <w:tabs>
          <w:tab w:val="left" w:pos="993"/>
        </w:tabs>
        <w:spacing w:before="80" w:after="80" w:line="240" w:lineRule="auto"/>
        <w:ind w:left="567" w:hanging="567"/>
        <w:jc w:val="both"/>
        <w:rPr>
          <w:rFonts w:eastAsia="Times New Roman"/>
          <w:sz w:val="24"/>
          <w:lang w:val="en-AU" w:eastAsia="en-AU"/>
        </w:rPr>
      </w:pPr>
      <w:r>
        <w:rPr>
          <w:rFonts w:eastAsia="Times New Roman"/>
          <w:sz w:val="24"/>
          <w:lang w:val="en-AU" w:eastAsia="en-AU"/>
        </w:rPr>
        <w:t>The school will u</w:t>
      </w:r>
      <w:r w:rsidRPr="004D5839">
        <w:rPr>
          <w:rFonts w:eastAsia="Times New Roman"/>
          <w:sz w:val="24"/>
          <w:lang w:val="en-AU" w:eastAsia="en-AU"/>
        </w:rPr>
        <w:t>se online sites and digital tools that support students’ learning, and focus our use of digital technologies on being learning-centred</w:t>
      </w:r>
    </w:p>
    <w:p w:rsidR="004D5839" w:rsidRPr="004D5839" w:rsidRDefault="004D5839" w:rsidP="004D5839">
      <w:pPr>
        <w:numPr>
          <w:ilvl w:val="1"/>
          <w:numId w:val="21"/>
        </w:numPr>
        <w:tabs>
          <w:tab w:val="left" w:pos="993"/>
        </w:tabs>
        <w:spacing w:before="80" w:after="80" w:line="240" w:lineRule="auto"/>
        <w:ind w:left="567" w:hanging="567"/>
        <w:jc w:val="both"/>
        <w:rPr>
          <w:rFonts w:eastAsia="Times New Roman"/>
          <w:sz w:val="24"/>
          <w:lang w:val="en-AU" w:eastAsia="en-AU"/>
        </w:rPr>
      </w:pPr>
      <w:r>
        <w:rPr>
          <w:rFonts w:eastAsia="Times New Roman"/>
          <w:sz w:val="24"/>
          <w:lang w:val="en-AU" w:eastAsia="en-AU"/>
        </w:rPr>
        <w:t>Teachers will r</w:t>
      </w:r>
      <w:r w:rsidRPr="004D5839">
        <w:rPr>
          <w:rFonts w:eastAsia="Times New Roman"/>
          <w:sz w:val="24"/>
          <w:lang w:val="en-AU" w:eastAsia="en-AU"/>
        </w:rPr>
        <w:t>estrict the use of digital technologies in the classroom to specific uses with targeted educational or developmental aims</w:t>
      </w:r>
    </w:p>
    <w:p w:rsidR="00082728" w:rsidRDefault="00206A69" w:rsidP="00082728">
      <w:pPr>
        <w:numPr>
          <w:ilvl w:val="1"/>
          <w:numId w:val="21"/>
        </w:numPr>
        <w:tabs>
          <w:tab w:val="left" w:pos="567"/>
        </w:tabs>
        <w:spacing w:before="80" w:after="80" w:line="240" w:lineRule="auto"/>
        <w:ind w:left="567" w:hanging="567"/>
        <w:jc w:val="both"/>
        <w:rPr>
          <w:rFonts w:eastAsia="Times New Roman"/>
          <w:sz w:val="24"/>
          <w:lang w:val="en-AU" w:eastAsia="en-AU"/>
        </w:rPr>
      </w:pPr>
      <w:r w:rsidRPr="00206A69">
        <w:rPr>
          <w:rFonts w:eastAsia="Times New Roman"/>
          <w:sz w:val="24"/>
          <w:lang w:val="en-AU" w:eastAsia="en-AU"/>
        </w:rPr>
        <w:t xml:space="preserve">Students will be provided with </w:t>
      </w:r>
      <w:r w:rsidR="00E651A9">
        <w:rPr>
          <w:rFonts w:eastAsia="Times New Roman"/>
          <w:sz w:val="24"/>
          <w:lang w:val="en-AU" w:eastAsia="en-AU"/>
        </w:rPr>
        <w:t>Digital Technologies</w:t>
      </w:r>
      <w:r w:rsidRPr="00206A69">
        <w:rPr>
          <w:rFonts w:eastAsia="Times New Roman"/>
          <w:sz w:val="24"/>
          <w:lang w:val="en-AU" w:eastAsia="en-AU"/>
        </w:rPr>
        <w:t xml:space="preserve"> tools, skills and strategies to problem s</w:t>
      </w:r>
      <w:r>
        <w:rPr>
          <w:rFonts w:eastAsia="Times New Roman"/>
          <w:sz w:val="24"/>
          <w:lang w:val="en-AU" w:eastAsia="en-AU"/>
        </w:rPr>
        <w:t>olve and support their learning</w:t>
      </w:r>
    </w:p>
    <w:p w:rsidR="00082728" w:rsidRPr="00082728" w:rsidRDefault="00082728" w:rsidP="00082728">
      <w:pPr>
        <w:numPr>
          <w:ilvl w:val="1"/>
          <w:numId w:val="21"/>
        </w:numPr>
        <w:tabs>
          <w:tab w:val="left" w:pos="567"/>
        </w:tabs>
        <w:spacing w:before="80" w:after="80" w:line="240" w:lineRule="auto"/>
        <w:ind w:left="567" w:hanging="567"/>
        <w:jc w:val="both"/>
        <w:rPr>
          <w:rFonts w:eastAsia="Times New Roman"/>
          <w:sz w:val="24"/>
          <w:lang w:val="en-AU" w:eastAsia="en-AU"/>
        </w:rPr>
      </w:pPr>
      <w:r>
        <w:rPr>
          <w:rFonts w:eastAsia="Times New Roman"/>
          <w:sz w:val="24"/>
          <w:lang w:val="en-AU" w:eastAsia="en-AU"/>
        </w:rPr>
        <w:t>Student will be educated</w:t>
      </w:r>
      <w:r w:rsidRPr="00082728">
        <w:rPr>
          <w:rFonts w:eastAsia="Times New Roman"/>
          <w:sz w:val="24"/>
          <w:lang w:val="en-AU" w:eastAsia="en-AU"/>
        </w:rPr>
        <w:t xml:space="preserve"> on appropriate responses to any dangers or threats to wellbeing that they may encounter when using the internet and other digital technologies</w:t>
      </w:r>
    </w:p>
    <w:p w:rsidR="00082728" w:rsidRPr="00082728" w:rsidRDefault="00082728" w:rsidP="00082728">
      <w:pPr>
        <w:numPr>
          <w:ilvl w:val="1"/>
          <w:numId w:val="21"/>
        </w:numPr>
        <w:tabs>
          <w:tab w:val="left" w:pos="567"/>
        </w:tabs>
        <w:spacing w:before="80" w:after="80" w:line="240" w:lineRule="auto"/>
        <w:ind w:left="567" w:hanging="567"/>
        <w:jc w:val="both"/>
        <w:rPr>
          <w:rFonts w:eastAsia="Times New Roman"/>
          <w:sz w:val="24"/>
          <w:lang w:val="en-AU" w:eastAsia="en-AU"/>
        </w:rPr>
      </w:pPr>
      <w:r>
        <w:rPr>
          <w:rFonts w:eastAsia="Times New Roman"/>
          <w:sz w:val="24"/>
          <w:lang w:val="en-AU" w:eastAsia="en-AU"/>
        </w:rPr>
        <w:t>Parents</w:t>
      </w:r>
      <w:r w:rsidRPr="00082728">
        <w:rPr>
          <w:rFonts w:eastAsia="Times New Roman"/>
          <w:sz w:val="24"/>
          <w:lang w:val="en-AU" w:eastAsia="en-AU"/>
        </w:rPr>
        <w:t xml:space="preserve"> and carers</w:t>
      </w:r>
      <w:r>
        <w:rPr>
          <w:rFonts w:eastAsia="Times New Roman"/>
          <w:sz w:val="24"/>
          <w:lang w:val="en-AU" w:eastAsia="en-AU"/>
        </w:rPr>
        <w:t xml:space="preserve"> will be supported</w:t>
      </w:r>
      <w:r w:rsidRPr="00082728">
        <w:rPr>
          <w:rFonts w:eastAsia="Times New Roman"/>
          <w:sz w:val="24"/>
          <w:lang w:val="en-AU" w:eastAsia="en-AU"/>
        </w:rPr>
        <w:t xml:space="preserve"> to understand safe and responsible use of digital technologies and the strategies that can be implemented at home through regular updates in our newsletter and annual information sheets.</w:t>
      </w:r>
    </w:p>
    <w:p w:rsidR="00206A69" w:rsidRDefault="00206A69" w:rsidP="00005D0E">
      <w:pPr>
        <w:numPr>
          <w:ilvl w:val="1"/>
          <w:numId w:val="21"/>
        </w:numPr>
        <w:tabs>
          <w:tab w:val="left" w:pos="567"/>
        </w:tabs>
        <w:spacing w:before="80" w:after="80" w:line="240" w:lineRule="auto"/>
        <w:ind w:left="567" w:hanging="567"/>
        <w:jc w:val="both"/>
        <w:rPr>
          <w:rFonts w:eastAsia="Times New Roman"/>
          <w:sz w:val="24"/>
          <w:lang w:val="en-AU" w:eastAsia="en-AU"/>
        </w:rPr>
      </w:pPr>
      <w:r w:rsidRPr="00206A69">
        <w:rPr>
          <w:rFonts w:eastAsia="Times New Roman"/>
          <w:sz w:val="24"/>
          <w:lang w:val="en-AU" w:eastAsia="en-AU"/>
        </w:rPr>
        <w:t>Continuous monitoring and assessment will be undertaken by teachers to evaluate student’s kno</w:t>
      </w:r>
      <w:r w:rsidR="00E651A9">
        <w:rPr>
          <w:rFonts w:eastAsia="Times New Roman"/>
          <w:sz w:val="24"/>
          <w:lang w:val="en-AU" w:eastAsia="en-AU"/>
        </w:rPr>
        <w:t>wledge and understanding of Digital Technologies</w:t>
      </w:r>
    </w:p>
    <w:p w:rsidR="00206A69" w:rsidRDefault="00E651A9" w:rsidP="00005D0E">
      <w:pPr>
        <w:numPr>
          <w:ilvl w:val="1"/>
          <w:numId w:val="21"/>
        </w:numPr>
        <w:tabs>
          <w:tab w:val="left" w:pos="567"/>
        </w:tabs>
        <w:spacing w:before="80" w:after="80" w:line="240" w:lineRule="auto"/>
        <w:ind w:left="567" w:hanging="567"/>
        <w:jc w:val="both"/>
        <w:rPr>
          <w:rFonts w:eastAsia="Times New Roman"/>
          <w:sz w:val="24"/>
          <w:lang w:val="en-AU" w:eastAsia="en-AU"/>
        </w:rPr>
      </w:pPr>
      <w:r>
        <w:rPr>
          <w:rFonts w:eastAsia="Times New Roman"/>
          <w:sz w:val="24"/>
          <w:lang w:val="en-AU" w:eastAsia="en-AU"/>
        </w:rPr>
        <w:t>A</w:t>
      </w:r>
      <w:r w:rsidR="00206A69" w:rsidRPr="00206A69">
        <w:rPr>
          <w:rFonts w:eastAsia="Times New Roman"/>
          <w:sz w:val="24"/>
          <w:lang w:val="en-AU" w:eastAsia="en-AU"/>
        </w:rPr>
        <w:t xml:space="preserve"> </w:t>
      </w:r>
      <w:r>
        <w:rPr>
          <w:rFonts w:eastAsia="Times New Roman"/>
          <w:sz w:val="24"/>
          <w:lang w:val="en-AU" w:eastAsia="en-AU"/>
        </w:rPr>
        <w:t>Digital Technologies</w:t>
      </w:r>
      <w:r w:rsidRPr="00206A69">
        <w:rPr>
          <w:rFonts w:eastAsia="Times New Roman"/>
          <w:sz w:val="24"/>
          <w:lang w:val="en-AU" w:eastAsia="en-AU"/>
        </w:rPr>
        <w:t xml:space="preserve"> </w:t>
      </w:r>
      <w:r w:rsidR="00206A69" w:rsidRPr="00206A69">
        <w:rPr>
          <w:rFonts w:eastAsia="Times New Roman"/>
          <w:sz w:val="24"/>
          <w:lang w:val="en-AU" w:eastAsia="en-AU"/>
        </w:rPr>
        <w:t>committee and co-ordinator will be appointed annually.  The team will represent the needs of the school. This team will develop long and short term goals supp</w:t>
      </w:r>
      <w:r w:rsidR="00206A69">
        <w:rPr>
          <w:rFonts w:eastAsia="Times New Roman"/>
          <w:sz w:val="24"/>
          <w:lang w:val="en-AU" w:eastAsia="en-AU"/>
        </w:rPr>
        <w:t>orted by a dedicated budget</w:t>
      </w:r>
    </w:p>
    <w:p w:rsidR="00206A69" w:rsidRDefault="00206A69" w:rsidP="00005D0E">
      <w:pPr>
        <w:numPr>
          <w:ilvl w:val="1"/>
          <w:numId w:val="21"/>
        </w:numPr>
        <w:tabs>
          <w:tab w:val="left" w:pos="709"/>
        </w:tabs>
        <w:spacing w:before="80" w:after="80" w:line="240" w:lineRule="auto"/>
        <w:ind w:left="567" w:hanging="567"/>
        <w:jc w:val="both"/>
        <w:rPr>
          <w:rFonts w:eastAsia="Times New Roman"/>
          <w:sz w:val="24"/>
          <w:lang w:val="en-AU" w:eastAsia="en-AU"/>
        </w:rPr>
      </w:pPr>
      <w:r w:rsidRPr="00206A69">
        <w:rPr>
          <w:rFonts w:eastAsia="Times New Roman"/>
          <w:sz w:val="24"/>
          <w:lang w:val="en-AU" w:eastAsia="en-AU"/>
        </w:rPr>
        <w:t xml:space="preserve">The </w:t>
      </w:r>
      <w:r w:rsidR="00E651A9">
        <w:rPr>
          <w:rFonts w:eastAsia="Times New Roman"/>
          <w:sz w:val="24"/>
          <w:lang w:val="en-AU" w:eastAsia="en-AU"/>
        </w:rPr>
        <w:t>Digital Technologies</w:t>
      </w:r>
      <w:r w:rsidR="00E651A9" w:rsidRPr="00206A69">
        <w:rPr>
          <w:rFonts w:eastAsia="Times New Roman"/>
          <w:sz w:val="24"/>
          <w:lang w:val="en-AU" w:eastAsia="en-AU"/>
        </w:rPr>
        <w:t xml:space="preserve"> </w:t>
      </w:r>
      <w:r w:rsidRPr="00206A69">
        <w:rPr>
          <w:rFonts w:eastAsia="Times New Roman"/>
          <w:sz w:val="24"/>
          <w:lang w:val="en-AU" w:eastAsia="en-AU"/>
        </w:rPr>
        <w:t>co-ordinator in consultation with the team will oversee the purchase and maintenance of hardware,</w:t>
      </w:r>
      <w:r>
        <w:rPr>
          <w:rFonts w:eastAsia="Times New Roman"/>
          <w:sz w:val="24"/>
          <w:lang w:val="en-AU" w:eastAsia="en-AU"/>
        </w:rPr>
        <w:t xml:space="preserve"> software and support materials</w:t>
      </w:r>
    </w:p>
    <w:p w:rsidR="00206A69" w:rsidRDefault="00E651A9" w:rsidP="00005D0E">
      <w:pPr>
        <w:numPr>
          <w:ilvl w:val="1"/>
          <w:numId w:val="21"/>
        </w:numPr>
        <w:tabs>
          <w:tab w:val="left" w:pos="709"/>
        </w:tabs>
        <w:spacing w:before="80" w:after="80" w:line="240" w:lineRule="auto"/>
        <w:ind w:left="567" w:hanging="567"/>
        <w:jc w:val="both"/>
        <w:rPr>
          <w:rFonts w:eastAsia="Times New Roman"/>
          <w:sz w:val="24"/>
          <w:lang w:val="en-AU" w:eastAsia="en-AU"/>
        </w:rPr>
      </w:pPr>
      <w:r>
        <w:rPr>
          <w:rFonts w:eastAsia="Times New Roman"/>
          <w:sz w:val="24"/>
          <w:lang w:val="en-AU" w:eastAsia="en-AU"/>
        </w:rPr>
        <w:t>The Digital Technologies</w:t>
      </w:r>
      <w:r w:rsidRPr="00206A69">
        <w:rPr>
          <w:rFonts w:eastAsia="Times New Roman"/>
          <w:sz w:val="24"/>
          <w:lang w:val="en-AU" w:eastAsia="en-AU"/>
        </w:rPr>
        <w:t xml:space="preserve"> </w:t>
      </w:r>
      <w:r w:rsidR="00206A69" w:rsidRPr="00206A69">
        <w:rPr>
          <w:rFonts w:eastAsia="Times New Roman"/>
          <w:sz w:val="24"/>
          <w:lang w:val="en-AU" w:eastAsia="en-AU"/>
        </w:rPr>
        <w:t>co-ordinator will liaise closely with computer technicians employed by the school to make recommendations to support the sch</w:t>
      </w:r>
      <w:r w:rsidR="00206A69">
        <w:rPr>
          <w:rFonts w:eastAsia="Times New Roman"/>
          <w:sz w:val="24"/>
          <w:lang w:val="en-AU" w:eastAsia="en-AU"/>
        </w:rPr>
        <w:t>ool’s short and long term goals</w:t>
      </w:r>
    </w:p>
    <w:p w:rsidR="00206A69" w:rsidRDefault="00206A69" w:rsidP="00005D0E">
      <w:pPr>
        <w:numPr>
          <w:ilvl w:val="1"/>
          <w:numId w:val="21"/>
        </w:numPr>
        <w:tabs>
          <w:tab w:val="left" w:pos="709"/>
        </w:tabs>
        <w:spacing w:before="80" w:after="80" w:line="240" w:lineRule="auto"/>
        <w:ind w:left="567" w:hanging="567"/>
        <w:jc w:val="both"/>
        <w:rPr>
          <w:rFonts w:eastAsia="Times New Roman"/>
          <w:sz w:val="24"/>
          <w:lang w:val="en-AU" w:eastAsia="en-AU"/>
        </w:rPr>
      </w:pPr>
      <w:r w:rsidRPr="00206A69">
        <w:rPr>
          <w:rFonts w:eastAsia="Times New Roman"/>
          <w:sz w:val="24"/>
          <w:lang w:val="en-AU" w:eastAsia="en-AU"/>
        </w:rPr>
        <w:t>Ongoing professional learning will be</w:t>
      </w:r>
      <w:r w:rsidR="00E651A9">
        <w:rPr>
          <w:rFonts w:eastAsia="Times New Roman"/>
          <w:sz w:val="24"/>
          <w:lang w:val="en-AU" w:eastAsia="en-AU"/>
        </w:rPr>
        <w:t xml:space="preserve"> provided to all staff.  The Digital Technologies</w:t>
      </w:r>
      <w:r w:rsidRPr="00206A69">
        <w:rPr>
          <w:rFonts w:eastAsia="Times New Roman"/>
          <w:sz w:val="24"/>
          <w:lang w:val="en-AU" w:eastAsia="en-AU"/>
        </w:rPr>
        <w:t xml:space="preserve"> committee will assist and support colleagues in the use and de</w:t>
      </w:r>
      <w:r>
        <w:rPr>
          <w:rFonts w:eastAsia="Times New Roman"/>
          <w:sz w:val="24"/>
          <w:lang w:val="en-AU" w:eastAsia="en-AU"/>
        </w:rPr>
        <w:t>livery of learning technologies</w:t>
      </w:r>
    </w:p>
    <w:p w:rsidR="00206A69" w:rsidRDefault="00206A69" w:rsidP="00005D0E">
      <w:pPr>
        <w:numPr>
          <w:ilvl w:val="1"/>
          <w:numId w:val="21"/>
        </w:numPr>
        <w:tabs>
          <w:tab w:val="left" w:pos="709"/>
        </w:tabs>
        <w:spacing w:before="80" w:after="80" w:line="240" w:lineRule="auto"/>
        <w:ind w:left="567" w:hanging="567"/>
        <w:jc w:val="both"/>
        <w:rPr>
          <w:rFonts w:eastAsia="Times New Roman"/>
          <w:sz w:val="24"/>
          <w:lang w:val="en-AU" w:eastAsia="en-AU"/>
        </w:rPr>
      </w:pPr>
      <w:r w:rsidRPr="00206A69">
        <w:rPr>
          <w:rFonts w:eastAsia="Times New Roman"/>
          <w:sz w:val="24"/>
          <w:lang w:val="en-AU" w:eastAsia="en-AU"/>
        </w:rPr>
        <w:t>The school will remain committed to keeping abreast of new techn</w:t>
      </w:r>
      <w:r>
        <w:rPr>
          <w:rFonts w:eastAsia="Times New Roman"/>
          <w:sz w:val="24"/>
          <w:lang w:val="en-AU" w:eastAsia="en-AU"/>
        </w:rPr>
        <w:t>ologies and resources available</w:t>
      </w:r>
    </w:p>
    <w:p w:rsidR="00C755F3" w:rsidRDefault="00206A69" w:rsidP="00005D0E">
      <w:pPr>
        <w:numPr>
          <w:ilvl w:val="1"/>
          <w:numId w:val="21"/>
        </w:numPr>
        <w:tabs>
          <w:tab w:val="left" w:pos="709"/>
        </w:tabs>
        <w:spacing w:before="80" w:after="80" w:line="240" w:lineRule="auto"/>
        <w:ind w:left="567" w:hanging="567"/>
        <w:jc w:val="both"/>
        <w:rPr>
          <w:rFonts w:eastAsia="Times New Roman"/>
          <w:sz w:val="24"/>
          <w:lang w:val="en-AU" w:eastAsia="en-AU"/>
        </w:rPr>
      </w:pPr>
      <w:r w:rsidRPr="00206A69">
        <w:rPr>
          <w:rFonts w:eastAsia="Times New Roman"/>
          <w:sz w:val="24"/>
          <w:lang w:val="en-AU" w:eastAsia="en-AU"/>
        </w:rPr>
        <w:t xml:space="preserve">Students will be required to bring a set </w:t>
      </w:r>
      <w:r>
        <w:rPr>
          <w:rFonts w:eastAsia="Times New Roman"/>
          <w:sz w:val="24"/>
          <w:lang w:val="en-AU" w:eastAsia="en-AU"/>
        </w:rPr>
        <w:t>of headphones for use at school</w:t>
      </w:r>
    </w:p>
    <w:p w:rsidR="00206A69" w:rsidRDefault="00206A69" w:rsidP="00005D0E">
      <w:pPr>
        <w:numPr>
          <w:ilvl w:val="1"/>
          <w:numId w:val="21"/>
        </w:numPr>
        <w:tabs>
          <w:tab w:val="left" w:pos="709"/>
        </w:tabs>
        <w:spacing w:before="80" w:after="80" w:line="240" w:lineRule="auto"/>
        <w:ind w:left="567" w:hanging="567"/>
        <w:jc w:val="both"/>
        <w:rPr>
          <w:rFonts w:eastAsia="Times New Roman"/>
          <w:sz w:val="24"/>
          <w:lang w:val="en-AU" w:eastAsia="en-AU"/>
        </w:rPr>
      </w:pPr>
      <w:r w:rsidRPr="00206A69">
        <w:rPr>
          <w:rFonts w:eastAsia="Times New Roman"/>
          <w:sz w:val="24"/>
          <w:lang w:val="en-AU" w:eastAsia="en-AU"/>
        </w:rPr>
        <w:t>Teachers, staff, students and their families will be provided with ‘</w:t>
      </w:r>
      <w:proofErr w:type="spellStart"/>
      <w:r w:rsidR="00E651A9">
        <w:rPr>
          <w:rFonts w:eastAsia="Times New Roman"/>
          <w:sz w:val="24"/>
          <w:lang w:val="en-AU" w:eastAsia="en-AU"/>
        </w:rPr>
        <w:t>Cyber</w:t>
      </w:r>
      <w:r w:rsidR="00005D0E" w:rsidRPr="00206A69">
        <w:rPr>
          <w:rFonts w:eastAsia="Times New Roman"/>
          <w:sz w:val="24"/>
          <w:lang w:val="en-AU" w:eastAsia="en-AU"/>
        </w:rPr>
        <w:t>safety</w:t>
      </w:r>
      <w:proofErr w:type="spellEnd"/>
      <w:r w:rsidRPr="00206A69">
        <w:rPr>
          <w:rFonts w:eastAsia="Times New Roman"/>
          <w:sz w:val="24"/>
          <w:lang w:val="en-AU" w:eastAsia="en-AU"/>
        </w:rPr>
        <w:t xml:space="preserve"> Education’ in order to promote the</w:t>
      </w:r>
      <w:r w:rsidR="00E651A9">
        <w:rPr>
          <w:rFonts w:eastAsia="Times New Roman"/>
          <w:sz w:val="24"/>
          <w:lang w:val="en-AU" w:eastAsia="en-AU"/>
        </w:rPr>
        <w:t xml:space="preserve"> safe and responsible use of Digital Technologies</w:t>
      </w:r>
      <w:r w:rsidRPr="00206A69">
        <w:rPr>
          <w:rFonts w:eastAsia="Times New Roman"/>
          <w:sz w:val="24"/>
          <w:lang w:val="en-AU" w:eastAsia="en-AU"/>
        </w:rPr>
        <w:t>.</w:t>
      </w:r>
    </w:p>
    <w:p w:rsidR="00082728" w:rsidRDefault="00082728" w:rsidP="00082728">
      <w:pPr>
        <w:numPr>
          <w:ilvl w:val="1"/>
          <w:numId w:val="21"/>
        </w:numPr>
        <w:tabs>
          <w:tab w:val="left" w:pos="709"/>
        </w:tabs>
        <w:spacing w:before="80" w:after="80" w:line="240" w:lineRule="auto"/>
        <w:ind w:left="567" w:hanging="567"/>
        <w:jc w:val="both"/>
        <w:rPr>
          <w:rFonts w:eastAsia="Times New Roman"/>
          <w:sz w:val="24"/>
          <w:lang w:val="en-AU" w:eastAsia="en-AU"/>
        </w:rPr>
      </w:pPr>
      <w:r w:rsidRPr="00C755F3">
        <w:rPr>
          <w:rFonts w:eastAsia="Times New Roman"/>
          <w:sz w:val="24"/>
          <w:lang w:val="en-AU" w:eastAsia="en-AU"/>
        </w:rPr>
        <w:t xml:space="preserve">Students and parents </w:t>
      </w:r>
      <w:r>
        <w:rPr>
          <w:rFonts w:eastAsia="Times New Roman"/>
          <w:sz w:val="24"/>
          <w:lang w:val="en-AU" w:eastAsia="en-AU"/>
        </w:rPr>
        <w:t>will be required to sign the Internet and School Network Acceptable Use Agreement</w:t>
      </w:r>
      <w:r w:rsidRPr="00C755F3">
        <w:rPr>
          <w:rFonts w:eastAsia="Times New Roman"/>
          <w:sz w:val="24"/>
          <w:lang w:val="en-AU" w:eastAsia="en-AU"/>
        </w:rPr>
        <w:t xml:space="preserve"> annually</w:t>
      </w:r>
    </w:p>
    <w:p w:rsidR="00082728" w:rsidRDefault="00082728" w:rsidP="00082728">
      <w:pPr>
        <w:numPr>
          <w:ilvl w:val="1"/>
          <w:numId w:val="21"/>
        </w:numPr>
        <w:tabs>
          <w:tab w:val="left" w:pos="709"/>
        </w:tabs>
        <w:spacing w:before="80" w:after="80" w:line="240" w:lineRule="auto"/>
        <w:ind w:left="567" w:hanging="567"/>
        <w:jc w:val="both"/>
        <w:rPr>
          <w:rFonts w:eastAsia="Times New Roman"/>
          <w:sz w:val="24"/>
          <w:lang w:val="en-AU" w:eastAsia="en-AU"/>
        </w:rPr>
      </w:pPr>
      <w:r w:rsidRPr="00082728">
        <w:rPr>
          <w:rFonts w:eastAsia="Times New Roman"/>
          <w:sz w:val="24"/>
          <w:lang w:val="en-AU" w:eastAsia="en-AU"/>
        </w:rPr>
        <w:t xml:space="preserve">When using digital technologies, students are expected to behave in a way that is consistent with </w:t>
      </w:r>
      <w:r>
        <w:rPr>
          <w:rFonts w:eastAsia="Times New Roman"/>
          <w:sz w:val="24"/>
          <w:lang w:val="en-AU" w:eastAsia="en-AU"/>
        </w:rPr>
        <w:t>Weeden Heights Primary</w:t>
      </w:r>
      <w:r w:rsidRPr="00082728">
        <w:rPr>
          <w:rFonts w:eastAsia="Times New Roman"/>
          <w:sz w:val="24"/>
          <w:lang w:val="en-AU" w:eastAsia="en-AU"/>
        </w:rPr>
        <w:t xml:space="preserve"> School’s Statement of Values, Student Wellbeing and Engagement policy, and Bullying Prevention policy.</w:t>
      </w:r>
    </w:p>
    <w:p w:rsidR="00082728" w:rsidRDefault="00082728" w:rsidP="00082728">
      <w:pPr>
        <w:numPr>
          <w:ilvl w:val="1"/>
          <w:numId w:val="21"/>
        </w:numPr>
        <w:tabs>
          <w:tab w:val="left" w:pos="709"/>
        </w:tabs>
        <w:spacing w:before="80" w:after="80" w:line="240" w:lineRule="auto"/>
        <w:ind w:left="567" w:hanging="567"/>
        <w:jc w:val="both"/>
        <w:rPr>
          <w:rFonts w:eastAsia="Times New Roman"/>
          <w:sz w:val="24"/>
          <w:lang w:val="en-AU" w:eastAsia="en-AU"/>
        </w:rPr>
      </w:pPr>
      <w:r w:rsidRPr="00082728">
        <w:rPr>
          <w:rFonts w:eastAsia="Times New Roman"/>
          <w:sz w:val="24"/>
          <w:lang w:val="en-AU" w:eastAsia="en-AU"/>
        </w:rPr>
        <w:lastRenderedPageBreak/>
        <w:t xml:space="preserve">When a student acts in breach of the behaviour standards of our school community (including cyberbullying, using digital technologies to harass, threaten or intimidate, or viewing/posting/sharing of inappropriate or unlawful content), </w:t>
      </w:r>
      <w:r>
        <w:rPr>
          <w:rFonts w:eastAsia="Times New Roman"/>
          <w:sz w:val="24"/>
          <w:lang w:val="en-AU" w:eastAsia="en-AU"/>
        </w:rPr>
        <w:t>Weeden Heights</w:t>
      </w:r>
      <w:r w:rsidRPr="00082728">
        <w:rPr>
          <w:rFonts w:eastAsia="Times New Roman"/>
          <w:sz w:val="24"/>
          <w:lang w:val="en-AU" w:eastAsia="en-AU"/>
        </w:rPr>
        <w:t xml:space="preserve"> will institute a staged response, consistent with our policies and the Department’s Student Engagement and Inclusion Guidelines. </w:t>
      </w:r>
    </w:p>
    <w:p w:rsidR="00082728" w:rsidRPr="00082728" w:rsidRDefault="00082728" w:rsidP="00082728">
      <w:pPr>
        <w:numPr>
          <w:ilvl w:val="1"/>
          <w:numId w:val="21"/>
        </w:numPr>
        <w:tabs>
          <w:tab w:val="left" w:pos="709"/>
        </w:tabs>
        <w:spacing w:before="80" w:after="80" w:line="240" w:lineRule="auto"/>
        <w:ind w:left="567" w:hanging="567"/>
        <w:jc w:val="both"/>
        <w:rPr>
          <w:rFonts w:eastAsia="Times New Roman"/>
          <w:sz w:val="24"/>
          <w:lang w:val="en-AU" w:eastAsia="en-AU"/>
        </w:rPr>
      </w:pPr>
      <w:r w:rsidRPr="00082728">
        <w:rPr>
          <w:rFonts w:eastAsia="Times New Roman"/>
          <w:sz w:val="24"/>
          <w:lang w:val="en-AU" w:eastAsia="en-AU"/>
        </w:rPr>
        <w:t>Breaches of this policy by students can result in a number of consequences which will depend on the severity of the breach and the context of the situation.  This includes:</w:t>
      </w:r>
    </w:p>
    <w:p w:rsidR="00082728" w:rsidRPr="00082728" w:rsidRDefault="00082728" w:rsidP="00082728">
      <w:pPr>
        <w:numPr>
          <w:ilvl w:val="1"/>
          <w:numId w:val="23"/>
        </w:numPr>
        <w:tabs>
          <w:tab w:val="left" w:pos="709"/>
        </w:tabs>
        <w:spacing w:before="80" w:after="80" w:line="240" w:lineRule="auto"/>
        <w:ind w:firstLine="207"/>
        <w:jc w:val="both"/>
        <w:rPr>
          <w:rFonts w:eastAsia="Times New Roman"/>
          <w:sz w:val="24"/>
          <w:lang w:val="en-AU" w:eastAsia="en-AU"/>
        </w:rPr>
      </w:pPr>
      <w:r w:rsidRPr="00082728">
        <w:rPr>
          <w:rFonts w:eastAsia="Times New Roman"/>
          <w:sz w:val="24"/>
          <w:lang w:val="en-AU" w:eastAsia="en-AU"/>
        </w:rPr>
        <w:t>removal of network access privileges</w:t>
      </w:r>
    </w:p>
    <w:p w:rsidR="00082728" w:rsidRPr="00082728" w:rsidRDefault="00082728" w:rsidP="00082728">
      <w:pPr>
        <w:numPr>
          <w:ilvl w:val="1"/>
          <w:numId w:val="23"/>
        </w:numPr>
        <w:tabs>
          <w:tab w:val="left" w:pos="709"/>
        </w:tabs>
        <w:spacing w:before="80" w:after="80" w:line="240" w:lineRule="auto"/>
        <w:ind w:firstLine="207"/>
        <w:jc w:val="both"/>
        <w:rPr>
          <w:rFonts w:eastAsia="Times New Roman"/>
          <w:sz w:val="24"/>
          <w:lang w:val="en-AU" w:eastAsia="en-AU"/>
        </w:rPr>
      </w:pPr>
      <w:r w:rsidRPr="00082728">
        <w:rPr>
          <w:rFonts w:eastAsia="Times New Roman"/>
          <w:sz w:val="24"/>
          <w:lang w:val="en-AU" w:eastAsia="en-AU"/>
        </w:rPr>
        <w:t>removal of internet access privileges</w:t>
      </w:r>
    </w:p>
    <w:p w:rsidR="00082728" w:rsidRDefault="00082728" w:rsidP="00082728">
      <w:pPr>
        <w:numPr>
          <w:ilvl w:val="1"/>
          <w:numId w:val="23"/>
        </w:numPr>
        <w:tabs>
          <w:tab w:val="left" w:pos="709"/>
        </w:tabs>
        <w:spacing w:before="80" w:after="80" w:line="240" w:lineRule="auto"/>
        <w:ind w:firstLine="207"/>
        <w:jc w:val="both"/>
        <w:rPr>
          <w:rFonts w:eastAsia="Times New Roman"/>
          <w:sz w:val="24"/>
          <w:lang w:val="en-AU" w:eastAsia="en-AU"/>
        </w:rPr>
      </w:pPr>
      <w:r w:rsidRPr="00082728">
        <w:rPr>
          <w:rFonts w:eastAsia="Times New Roman"/>
          <w:sz w:val="24"/>
          <w:lang w:val="en-AU" w:eastAsia="en-AU"/>
        </w:rPr>
        <w:t>removal of printing privileges</w:t>
      </w:r>
    </w:p>
    <w:p w:rsidR="00082728" w:rsidRDefault="00082728" w:rsidP="00082728">
      <w:pPr>
        <w:numPr>
          <w:ilvl w:val="1"/>
          <w:numId w:val="23"/>
        </w:numPr>
        <w:tabs>
          <w:tab w:val="left" w:pos="709"/>
        </w:tabs>
        <w:spacing w:before="80" w:after="80" w:line="240" w:lineRule="auto"/>
        <w:ind w:firstLine="207"/>
        <w:jc w:val="both"/>
        <w:rPr>
          <w:rFonts w:eastAsia="Times New Roman"/>
          <w:sz w:val="24"/>
          <w:lang w:val="en-AU" w:eastAsia="en-AU"/>
        </w:rPr>
      </w:pPr>
      <w:r w:rsidRPr="00082728">
        <w:rPr>
          <w:rFonts w:eastAsia="Times New Roman"/>
          <w:sz w:val="24"/>
          <w:lang w:val="en-AU" w:eastAsia="en-AU"/>
        </w:rPr>
        <w:t xml:space="preserve">other consequences as outlined in the school’s Student Wellbeing </w:t>
      </w:r>
    </w:p>
    <w:p w:rsidR="00082728" w:rsidRPr="00C755F3" w:rsidRDefault="00082728" w:rsidP="00082728">
      <w:pPr>
        <w:tabs>
          <w:tab w:val="left" w:pos="709"/>
        </w:tabs>
        <w:spacing w:before="80" w:after="80" w:line="240" w:lineRule="auto"/>
        <w:ind w:left="567"/>
        <w:jc w:val="both"/>
        <w:rPr>
          <w:rFonts w:eastAsia="Times New Roman"/>
          <w:sz w:val="24"/>
          <w:lang w:val="en-AU" w:eastAsia="en-AU"/>
        </w:rPr>
      </w:pPr>
      <w:r>
        <w:rPr>
          <w:rFonts w:eastAsia="Times New Roman"/>
          <w:sz w:val="24"/>
          <w:lang w:val="en-AU" w:eastAsia="en-AU"/>
        </w:rPr>
        <w:tab/>
      </w:r>
      <w:r>
        <w:rPr>
          <w:rFonts w:eastAsia="Times New Roman"/>
          <w:sz w:val="24"/>
          <w:lang w:val="en-AU" w:eastAsia="en-AU"/>
        </w:rPr>
        <w:tab/>
      </w:r>
      <w:r>
        <w:rPr>
          <w:rFonts w:eastAsia="Times New Roman"/>
          <w:sz w:val="24"/>
          <w:lang w:val="en-AU" w:eastAsia="en-AU"/>
        </w:rPr>
        <w:tab/>
      </w:r>
      <w:proofErr w:type="gramStart"/>
      <w:r w:rsidRPr="00082728">
        <w:rPr>
          <w:rFonts w:eastAsia="Times New Roman"/>
          <w:sz w:val="24"/>
          <w:lang w:val="en-AU" w:eastAsia="en-AU"/>
        </w:rPr>
        <w:t>and</w:t>
      </w:r>
      <w:proofErr w:type="gramEnd"/>
      <w:r w:rsidRPr="00082728">
        <w:rPr>
          <w:rFonts w:eastAsia="Times New Roman"/>
          <w:sz w:val="24"/>
          <w:lang w:val="en-AU" w:eastAsia="en-AU"/>
        </w:rPr>
        <w:t xml:space="preserve"> Engagement and Bullying Prevention policies.</w:t>
      </w:r>
    </w:p>
    <w:p w:rsidR="00206A69" w:rsidRPr="00206A69" w:rsidRDefault="00206A69" w:rsidP="00005D0E">
      <w:pPr>
        <w:spacing w:before="0" w:after="0" w:line="240" w:lineRule="auto"/>
        <w:contextualSpacing/>
        <w:jc w:val="both"/>
        <w:rPr>
          <w:rFonts w:eastAsia="Times New Roman"/>
          <w:b/>
          <w:sz w:val="24"/>
          <w:lang w:val="en-AU" w:eastAsia="en-AU"/>
        </w:rPr>
      </w:pPr>
    </w:p>
    <w:p w:rsidR="00206A69" w:rsidRPr="005043D1" w:rsidRDefault="00206A69" w:rsidP="00005D0E">
      <w:pPr>
        <w:pStyle w:val="ListParagraph"/>
        <w:numPr>
          <w:ilvl w:val="0"/>
          <w:numId w:val="5"/>
        </w:numPr>
        <w:spacing w:before="0" w:after="0" w:line="240" w:lineRule="auto"/>
        <w:jc w:val="both"/>
        <w:rPr>
          <w:rFonts w:eastAsia="Times New Roman"/>
          <w:b/>
          <w:sz w:val="28"/>
          <w:lang w:val="en-AU" w:eastAsia="en-AU"/>
        </w:rPr>
      </w:pPr>
      <w:r w:rsidRPr="005043D1">
        <w:rPr>
          <w:rFonts w:eastAsia="Times New Roman"/>
          <w:b/>
          <w:sz w:val="28"/>
          <w:lang w:val="en-AU" w:eastAsia="en-AU"/>
        </w:rPr>
        <w:t>Evaluation</w:t>
      </w:r>
    </w:p>
    <w:p w:rsidR="005043D1" w:rsidRPr="005043D1" w:rsidRDefault="005043D1" w:rsidP="00005D0E">
      <w:pPr>
        <w:pStyle w:val="ListParagraph"/>
        <w:spacing w:before="0" w:after="0" w:line="240" w:lineRule="auto"/>
        <w:ind w:left="360"/>
        <w:jc w:val="both"/>
        <w:rPr>
          <w:rFonts w:eastAsia="Times New Roman"/>
          <w:b/>
          <w:sz w:val="28"/>
          <w:lang w:val="en-AU" w:eastAsia="en-AU"/>
        </w:rPr>
      </w:pPr>
    </w:p>
    <w:p w:rsidR="00206A69" w:rsidRPr="00206A69" w:rsidRDefault="00C755F3" w:rsidP="00005D0E">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3.1 </w:t>
      </w:r>
      <w:r w:rsidR="005043D1">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Weeden Heights </w:t>
      </w:r>
      <w:r w:rsidR="00675F75">
        <w:rPr>
          <w:rFonts w:eastAsia="Times New Roman"/>
          <w:sz w:val="24"/>
          <w:lang w:val="en-AU" w:eastAsia="en-AU"/>
        </w:rPr>
        <w:t xml:space="preserve">PS </w:t>
      </w:r>
      <w:r w:rsidR="00206A69" w:rsidRPr="00206A69">
        <w:rPr>
          <w:rFonts w:eastAsia="Times New Roman"/>
          <w:sz w:val="24"/>
          <w:lang w:val="en-AU" w:eastAsia="en-AU"/>
        </w:rPr>
        <w:t xml:space="preserve">staff will review the effectiveness of the school’s </w:t>
      </w:r>
      <w:r w:rsidR="00046167">
        <w:rPr>
          <w:rFonts w:eastAsia="Times New Roman"/>
          <w:sz w:val="24"/>
          <w:lang w:val="en-AU" w:eastAsia="en-AU"/>
        </w:rPr>
        <w:t>Digital Technologies</w:t>
      </w:r>
      <w:r w:rsidR="00206A69" w:rsidRPr="00206A69">
        <w:rPr>
          <w:rFonts w:eastAsia="Times New Roman"/>
          <w:sz w:val="24"/>
          <w:lang w:val="en-AU" w:eastAsia="en-AU"/>
        </w:rPr>
        <w:t xml:space="preserve"> Policy on a cyclica</w:t>
      </w:r>
      <w:r>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CA37B5">
        <w:rPr>
          <w:rFonts w:eastAsia="Times New Roman"/>
          <w:sz w:val="24"/>
          <w:lang w:val="en-AU" w:eastAsia="en-AU"/>
        </w:rPr>
        <w:t>.</w:t>
      </w:r>
    </w:p>
    <w:p w:rsidR="00206A69" w:rsidRPr="00206A69" w:rsidRDefault="00206A69" w:rsidP="00005D0E">
      <w:pPr>
        <w:tabs>
          <w:tab w:val="left" w:pos="567"/>
        </w:tabs>
        <w:spacing w:before="80" w:after="80" w:line="240" w:lineRule="auto"/>
        <w:ind w:left="360"/>
        <w:jc w:val="both"/>
        <w:rPr>
          <w:rFonts w:eastAsia="Times New Roman"/>
          <w:sz w:val="24"/>
          <w:lang w:val="en-AU" w:eastAsia="en-AU"/>
        </w:rPr>
      </w:pPr>
    </w:p>
    <w:p w:rsidR="00375732" w:rsidRDefault="00375732" w:rsidP="00375732"/>
    <w:p w:rsidR="00082728" w:rsidRPr="00437F28" w:rsidRDefault="00082728" w:rsidP="00375732"/>
    <w:sectPr w:rsidR="00082728" w:rsidRPr="00437F28" w:rsidSect="00C755F3">
      <w:footerReference w:type="even" r:id="rId7"/>
      <w:footerReference w:type="default" r:id="rId8"/>
      <w:headerReference w:type="first" r:id="rId9"/>
      <w:footerReference w:type="first" r:id="rId10"/>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906" w:rsidRDefault="00A50906">
      <w:pPr>
        <w:spacing w:before="0" w:after="0" w:line="240" w:lineRule="auto"/>
      </w:pPr>
      <w:r>
        <w:separator/>
      </w:r>
    </w:p>
  </w:endnote>
  <w:endnote w:type="continuationSeparator" w:id="0">
    <w:p w:rsidR="00A50906" w:rsidRDefault="00A5090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Malgun Gothic"/>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Helvetica Light">
    <w:charset w:val="00"/>
    <w:family w:val="auto"/>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Pr="002E5AA3" w:rsidRDefault="00375732"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887021">
      <w:rPr>
        <w:rStyle w:val="PageNumber"/>
        <w:noProof/>
        <w:sz w:val="18"/>
      </w:rPr>
      <w:t>3</w:t>
    </w:r>
    <w:r w:rsidRPr="00162C85">
      <w:rPr>
        <w:rStyle w:val="PageNumber"/>
        <w:sz w:val="18"/>
      </w:rPr>
      <w:fldChar w:fldCharType="end"/>
    </w:r>
  </w:p>
  <w:p w:rsidR="00C755F3" w:rsidRDefault="003913A7" w:rsidP="00C755F3">
    <w:pPr>
      <w:pStyle w:val="Footer"/>
      <w:tabs>
        <w:tab w:val="left" w:pos="2268"/>
      </w:tabs>
      <w:rPr>
        <w:color w:val="4F81BD"/>
        <w:szCs w:val="18"/>
      </w:rPr>
    </w:pPr>
    <w:r>
      <w:rPr>
        <w:color w:val="4F81BD"/>
        <w:szCs w:val="18"/>
      </w:rPr>
      <w:t>Ratified by School Council: 2019</w:t>
    </w:r>
    <w:r w:rsidR="00C755F3">
      <w:rPr>
        <w:color w:val="4F81BD"/>
        <w:szCs w:val="18"/>
      </w:rPr>
      <w:tab/>
      <w:t xml:space="preserve">                                                                </w:t>
    </w:r>
    <w:r w:rsidR="00675F75">
      <w:rPr>
        <w:color w:val="4F81BD"/>
        <w:szCs w:val="18"/>
      </w:rPr>
      <w:t xml:space="preserve"> </w:t>
    </w:r>
    <w:r>
      <w:rPr>
        <w:color w:val="4F81BD"/>
        <w:szCs w:val="18"/>
      </w:rPr>
      <w:t xml:space="preserve">    Review 2021</w:t>
    </w: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3913A7">
      <w:rPr>
        <w:color w:val="4F81BD"/>
        <w:szCs w:val="18"/>
      </w:rPr>
      <w:t xml:space="preserve"> 2019</w:t>
    </w:r>
    <w:r w:rsidR="009C7843">
      <w:rPr>
        <w:color w:val="4F81BD"/>
        <w:szCs w:val="18"/>
      </w:rPr>
      <w:t xml:space="preserve">                                                                     </w:t>
    </w:r>
    <w:r w:rsidR="003913A7">
      <w:rPr>
        <w:color w:val="4F81BD"/>
        <w:szCs w:val="18"/>
      </w:rPr>
      <w:t>Review 2021</w:t>
    </w:r>
  </w:p>
  <w:p w:rsidR="00375732" w:rsidRDefault="00375732"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887021">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906" w:rsidRDefault="00A50906">
      <w:pPr>
        <w:spacing w:before="0" w:after="0" w:line="240" w:lineRule="auto"/>
      </w:pPr>
      <w:r>
        <w:separator/>
      </w:r>
    </w:p>
  </w:footnote>
  <w:footnote w:type="continuationSeparator" w:id="0">
    <w:p w:rsidR="00A50906" w:rsidRDefault="00A5090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F3A"/>
    <w:multiLevelType w:val="hybridMultilevel"/>
    <w:tmpl w:val="AA20201A"/>
    <w:lvl w:ilvl="0" w:tplc="FEF8003E">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FE490E"/>
    <w:multiLevelType w:val="multilevel"/>
    <w:tmpl w:val="6A1E7568"/>
    <w:numStyleLink w:val="111111"/>
  </w:abstractNum>
  <w:abstractNum w:abstractNumId="3" w15:restartNumberingAfterBreak="0">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0B27247"/>
    <w:multiLevelType w:val="multilevel"/>
    <w:tmpl w:val="6A1E7568"/>
    <w:numStyleLink w:val="111111"/>
  </w:abstractNum>
  <w:abstractNum w:abstractNumId="5" w15:restartNumberingAfterBreak="0">
    <w:nsid w:val="2FD65D7E"/>
    <w:multiLevelType w:val="multilevel"/>
    <w:tmpl w:val="EDEAC46C"/>
    <w:lvl w:ilvl="0">
      <w:start w:val="1"/>
      <w:numFmt w:val="decimal"/>
      <w:lvlText w:val="%1."/>
      <w:lvlJc w:val="left"/>
      <w:pPr>
        <w:ind w:left="360" w:hanging="360"/>
      </w:pPr>
      <w:rPr>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1E1112A"/>
    <w:multiLevelType w:val="multilevel"/>
    <w:tmpl w:val="6A1E7568"/>
    <w:numStyleLink w:val="111111"/>
  </w:abstractNum>
  <w:abstractNum w:abstractNumId="7" w15:restartNumberingAfterBreak="0">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2" w15:restartNumberingAfterBreak="0">
    <w:nsid w:val="59CB1122"/>
    <w:multiLevelType w:val="hybridMultilevel"/>
    <w:tmpl w:val="17ACA7A6"/>
    <w:lvl w:ilvl="0" w:tplc="FEF8003E">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C8E7B47"/>
    <w:multiLevelType w:val="multilevel"/>
    <w:tmpl w:val="6A1E7568"/>
    <w:numStyleLink w:val="111111"/>
  </w:abstractNum>
  <w:abstractNum w:abstractNumId="14" w15:restartNumberingAfterBreak="0">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504458"/>
    <w:multiLevelType w:val="multilevel"/>
    <w:tmpl w:val="6A1E7568"/>
    <w:numStyleLink w:val="111111"/>
  </w:abstractNum>
  <w:abstractNum w:abstractNumId="20" w15:restartNumberingAfterBreak="0">
    <w:nsid w:val="75D37AF5"/>
    <w:multiLevelType w:val="multilevel"/>
    <w:tmpl w:val="B718B0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D92263D"/>
    <w:multiLevelType w:val="multilevel"/>
    <w:tmpl w:val="51DE01EE"/>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8"/>
  </w:num>
  <w:num w:numId="3">
    <w:abstractNumId w:val="2"/>
  </w:num>
  <w:num w:numId="4">
    <w:abstractNumId w:val="10"/>
  </w:num>
  <w:num w:numId="5">
    <w:abstractNumId w:val="5"/>
  </w:num>
  <w:num w:numId="6">
    <w:abstractNumId w:val="6"/>
  </w:num>
  <w:num w:numId="7">
    <w:abstractNumId w:val="13"/>
  </w:num>
  <w:num w:numId="8">
    <w:abstractNumId w:val="4"/>
  </w:num>
  <w:num w:numId="9">
    <w:abstractNumId w:val="19"/>
  </w:num>
  <w:num w:numId="10">
    <w:abstractNumId w:val="1"/>
  </w:num>
  <w:num w:numId="11">
    <w:abstractNumId w:val="8"/>
  </w:num>
  <w:num w:numId="12">
    <w:abstractNumId w:val="7"/>
  </w:num>
  <w:num w:numId="13">
    <w:abstractNumId w:val="16"/>
  </w:num>
  <w:num w:numId="14">
    <w:abstractNumId w:val="17"/>
  </w:num>
  <w:num w:numId="15">
    <w:abstractNumId w:val="3"/>
  </w:num>
  <w:num w:numId="16">
    <w:abstractNumId w:val="6"/>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6"/>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6"/>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9"/>
  </w:num>
  <w:num w:numId="20">
    <w:abstractNumId w:val="11"/>
  </w:num>
  <w:num w:numId="21">
    <w:abstractNumId w:val="14"/>
  </w:num>
  <w:num w:numId="22">
    <w:abstractNumId w:val="20"/>
  </w:num>
  <w:num w:numId="23">
    <w:abstractNumId w:val="21"/>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05D0E"/>
    <w:rsid w:val="00046167"/>
    <w:rsid w:val="00082728"/>
    <w:rsid w:val="000D2F7B"/>
    <w:rsid w:val="001E72BA"/>
    <w:rsid w:val="00206A69"/>
    <w:rsid w:val="002A1FCC"/>
    <w:rsid w:val="00375732"/>
    <w:rsid w:val="003913A7"/>
    <w:rsid w:val="004C443B"/>
    <w:rsid w:val="004D5839"/>
    <w:rsid w:val="005043D1"/>
    <w:rsid w:val="00675F75"/>
    <w:rsid w:val="00676428"/>
    <w:rsid w:val="006C403A"/>
    <w:rsid w:val="007E5C03"/>
    <w:rsid w:val="0087632E"/>
    <w:rsid w:val="00887021"/>
    <w:rsid w:val="008F631E"/>
    <w:rsid w:val="00995F7C"/>
    <w:rsid w:val="0099732A"/>
    <w:rsid w:val="009C7843"/>
    <w:rsid w:val="009D54DE"/>
    <w:rsid w:val="00A41536"/>
    <w:rsid w:val="00A50906"/>
    <w:rsid w:val="00AE6CAE"/>
    <w:rsid w:val="00C3367B"/>
    <w:rsid w:val="00C755F3"/>
    <w:rsid w:val="00CA37B5"/>
    <w:rsid w:val="00D46A94"/>
    <w:rsid w:val="00E651A9"/>
    <w:rsid w:val="00E9168B"/>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6768F3D"/>
  <w15:docId w15:val="{75138638-8F1B-4920-B0DB-B50D1267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BodyText">
    <w:name w:val="Body Text"/>
    <w:basedOn w:val="Normal"/>
    <w:link w:val="BodyTextChar"/>
    <w:uiPriority w:val="99"/>
    <w:unhideWhenUsed/>
    <w:qFormat/>
    <w:rsid w:val="005043D1"/>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5043D1"/>
    <w:rPr>
      <w:rFonts w:ascii="Arial" w:eastAsia="Times New Roman" w:hAnsi="Arial"/>
      <w:sz w:val="24"/>
      <w:szCs w:val="24"/>
    </w:rPr>
  </w:style>
  <w:style w:type="paragraph" w:styleId="ListParagraph">
    <w:name w:val="List Paragraph"/>
    <w:basedOn w:val="Normal"/>
    <w:qFormat/>
    <w:rsid w:val="005043D1"/>
    <w:pPr>
      <w:ind w:left="720"/>
      <w:contextualSpacing/>
    </w:pPr>
  </w:style>
  <w:style w:type="character" w:styleId="Hyperlink">
    <w:name w:val="Hyperlink"/>
    <w:basedOn w:val="DefaultParagraphFont"/>
    <w:unhideWhenUsed/>
    <w:rsid w:val="00082728"/>
    <w:rPr>
      <w:color w:val="0000FF" w:themeColor="hyperlink"/>
      <w:u w:val="single"/>
    </w:rPr>
  </w:style>
  <w:style w:type="character" w:styleId="FollowedHyperlink">
    <w:name w:val="FollowedHyperlink"/>
    <w:basedOn w:val="DefaultParagraphFont"/>
    <w:semiHidden/>
    <w:unhideWhenUsed/>
    <w:rsid w:val="00082728"/>
    <w:rPr>
      <w:color w:val="800080" w:themeColor="followedHyperlink"/>
      <w:u w:val="single"/>
    </w:rPr>
  </w:style>
  <w:style w:type="paragraph" w:styleId="BalloonText">
    <w:name w:val="Balloon Text"/>
    <w:basedOn w:val="Normal"/>
    <w:link w:val="BalloonTextChar"/>
    <w:semiHidden/>
    <w:unhideWhenUsed/>
    <w:rsid w:val="0088702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887021"/>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0</TotalTime>
  <Pages>3</Pages>
  <Words>987</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Heatley, Danielle A</cp:lastModifiedBy>
  <cp:revision>2</cp:revision>
  <cp:lastPrinted>2019-07-16T00:57:00Z</cp:lastPrinted>
  <dcterms:created xsi:type="dcterms:W3CDTF">2019-07-16T00:57:00Z</dcterms:created>
  <dcterms:modified xsi:type="dcterms:W3CDTF">2019-07-16T00:57:00Z</dcterms:modified>
</cp:coreProperties>
</file>