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bookmarkStart w:id="0" w:name="_GoBack"/>
      <w:bookmarkEnd w:id="0"/>
    </w:p>
    <w:p w:rsidR="00206A69" w:rsidRPr="00206A69" w:rsidRDefault="00197218" w:rsidP="00206A69">
      <w:pPr>
        <w:pStyle w:val="Heading1"/>
        <w:jc w:val="left"/>
      </w:pPr>
      <w:r>
        <w:t>Health Care Needs</w:t>
      </w:r>
      <w:r w:rsidR="005A4658">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B548B7" w:rsidRDefault="00BD7436" w:rsidP="00BD7436">
      <w:pPr>
        <w:spacing w:before="0" w:after="0" w:line="240" w:lineRule="auto"/>
        <w:rPr>
          <w:rFonts w:eastAsia="Times New Roman" w:cs="Arial"/>
          <w:sz w:val="24"/>
          <w:lang w:val="en-AU"/>
        </w:rPr>
      </w:pPr>
      <w:r w:rsidRPr="00BD7436">
        <w:rPr>
          <w:rFonts w:eastAsia="Times New Roman" w:cs="Arial"/>
          <w:sz w:val="24"/>
          <w:lang w:val="en-AU"/>
        </w:rPr>
        <w:t>The school has a responsibility to ensure all students feel safe and supported and to provide equitable access to education and respond to diverse student needs, including health care needs.</w:t>
      </w:r>
    </w:p>
    <w:p w:rsidR="00BD7436" w:rsidRPr="00BD7436" w:rsidRDefault="00BD7436" w:rsidP="00BD7436">
      <w:pPr>
        <w:spacing w:before="0" w:after="0" w:line="240" w:lineRule="auto"/>
        <w:rPr>
          <w:rFonts w:eastAsia="Times New Roman" w:cs="Arial"/>
          <w:sz w:val="24"/>
          <w:lang w:val="en-AU"/>
        </w:rPr>
      </w:pPr>
    </w:p>
    <w:p w:rsidR="00B548B7" w:rsidRPr="00B548B7" w:rsidRDefault="00BD7436" w:rsidP="00B548B7">
      <w:pPr>
        <w:spacing w:before="0" w:after="0" w:line="240" w:lineRule="auto"/>
        <w:ind w:left="-72"/>
        <w:jc w:val="both"/>
        <w:rPr>
          <w:rFonts w:eastAsia="Times New Roman" w:cs="Arial"/>
          <w:sz w:val="24"/>
          <w:szCs w:val="20"/>
        </w:rPr>
      </w:pPr>
      <w:r>
        <w:rPr>
          <w:rFonts w:eastAsia="Times New Roman" w:cs="Arial"/>
          <w:sz w:val="24"/>
          <w:szCs w:val="20"/>
        </w:rPr>
        <w:t xml:space="preserve"> The Health Care Needs Policy will</w:t>
      </w:r>
      <w:r w:rsidR="00B548B7" w:rsidRPr="00B548B7">
        <w:rPr>
          <w:rFonts w:eastAsia="Times New Roman" w:cs="Arial"/>
          <w:sz w:val="24"/>
          <w:szCs w:val="20"/>
        </w:rPr>
        <w:t>:</w:t>
      </w:r>
    </w:p>
    <w:p w:rsidR="00BD7436" w:rsidRPr="00BD7436" w:rsidRDefault="00BD7436" w:rsidP="00BD7436">
      <w:pPr>
        <w:widowControl w:val="0"/>
        <w:numPr>
          <w:ilvl w:val="0"/>
          <w:numId w:val="5"/>
        </w:numPr>
        <w:tabs>
          <w:tab w:val="left" w:pos="204"/>
        </w:tabs>
        <w:autoSpaceDE w:val="0"/>
        <w:autoSpaceDN w:val="0"/>
        <w:adjustRightInd w:val="0"/>
        <w:spacing w:before="0" w:after="0" w:line="289" w:lineRule="exact"/>
        <w:rPr>
          <w:rFonts w:cs="Arial"/>
          <w:sz w:val="24"/>
        </w:rPr>
      </w:pPr>
      <w:r>
        <w:rPr>
          <w:rFonts w:cs="Arial"/>
          <w:sz w:val="24"/>
        </w:rPr>
        <w:t>S</w:t>
      </w:r>
      <w:r w:rsidRPr="00BD7436">
        <w:rPr>
          <w:rFonts w:cs="Arial"/>
          <w:sz w:val="24"/>
        </w:rPr>
        <w:t>upport student engagement in learning and wellbeing</w:t>
      </w:r>
    </w:p>
    <w:p w:rsidR="00BD7436" w:rsidRPr="00BD7436" w:rsidRDefault="00BD7436" w:rsidP="00BD7436">
      <w:pPr>
        <w:widowControl w:val="0"/>
        <w:numPr>
          <w:ilvl w:val="0"/>
          <w:numId w:val="5"/>
        </w:numPr>
        <w:tabs>
          <w:tab w:val="left" w:pos="204"/>
        </w:tabs>
        <w:autoSpaceDE w:val="0"/>
        <w:autoSpaceDN w:val="0"/>
        <w:adjustRightInd w:val="0"/>
        <w:spacing w:before="0" w:after="0" w:line="289" w:lineRule="exact"/>
        <w:rPr>
          <w:rFonts w:cs="Arial"/>
          <w:sz w:val="24"/>
        </w:rPr>
      </w:pPr>
      <w:r>
        <w:rPr>
          <w:rFonts w:cs="Arial"/>
          <w:sz w:val="24"/>
        </w:rPr>
        <w:t>P</w:t>
      </w:r>
      <w:r w:rsidRPr="00BD7436">
        <w:rPr>
          <w:rFonts w:cs="Arial"/>
          <w:sz w:val="24"/>
        </w:rPr>
        <w:t>rovide equitable access to education</w:t>
      </w:r>
    </w:p>
    <w:p w:rsidR="00BD7436" w:rsidRPr="00BD7436" w:rsidRDefault="00BD7436" w:rsidP="00BD7436">
      <w:pPr>
        <w:widowControl w:val="0"/>
        <w:numPr>
          <w:ilvl w:val="0"/>
          <w:numId w:val="5"/>
        </w:numPr>
        <w:tabs>
          <w:tab w:val="left" w:pos="204"/>
        </w:tabs>
        <w:autoSpaceDE w:val="0"/>
        <w:autoSpaceDN w:val="0"/>
        <w:adjustRightInd w:val="0"/>
        <w:spacing w:before="0" w:after="0" w:line="289" w:lineRule="exact"/>
        <w:rPr>
          <w:rFonts w:cs="Arial"/>
          <w:sz w:val="24"/>
        </w:rPr>
      </w:pPr>
      <w:r>
        <w:rPr>
          <w:rFonts w:cs="Arial"/>
          <w:sz w:val="24"/>
        </w:rPr>
        <w:t>S</w:t>
      </w:r>
      <w:r w:rsidRPr="00BD7436">
        <w:rPr>
          <w:rFonts w:cs="Arial"/>
          <w:sz w:val="24"/>
        </w:rPr>
        <w:t>upport and respond to the identified health care needs of individual students</w:t>
      </w:r>
    </w:p>
    <w:p w:rsidR="00D9424A" w:rsidRDefault="00BD7436" w:rsidP="008B72A1">
      <w:pPr>
        <w:widowControl w:val="0"/>
        <w:numPr>
          <w:ilvl w:val="0"/>
          <w:numId w:val="5"/>
        </w:numPr>
        <w:tabs>
          <w:tab w:val="left" w:pos="204"/>
        </w:tabs>
        <w:autoSpaceDE w:val="0"/>
        <w:autoSpaceDN w:val="0"/>
        <w:adjustRightInd w:val="0"/>
        <w:spacing w:before="0" w:after="0" w:line="289" w:lineRule="exact"/>
        <w:rPr>
          <w:rFonts w:cs="Arial"/>
          <w:sz w:val="24"/>
        </w:rPr>
      </w:pPr>
      <w:r>
        <w:rPr>
          <w:rFonts w:cs="Arial"/>
          <w:sz w:val="24"/>
        </w:rPr>
        <w:t>E</w:t>
      </w:r>
      <w:r w:rsidRPr="00BD7436">
        <w:rPr>
          <w:rFonts w:cs="Arial"/>
          <w:sz w:val="24"/>
        </w:rPr>
        <w:t>nrolment or when a health care need is identified, develop and maintain clear plans and processes to support the student’s health</w:t>
      </w:r>
      <w:r>
        <w:rPr>
          <w:rFonts w:cs="Arial"/>
          <w:sz w:val="24"/>
        </w:rPr>
        <w:t>.</w:t>
      </w:r>
    </w:p>
    <w:p w:rsidR="00F91F3A" w:rsidRPr="008B72A1" w:rsidRDefault="00F91F3A" w:rsidP="00F91F3A">
      <w:pPr>
        <w:widowControl w:val="0"/>
        <w:tabs>
          <w:tab w:val="left" w:pos="204"/>
        </w:tabs>
        <w:autoSpaceDE w:val="0"/>
        <w:autoSpaceDN w:val="0"/>
        <w:adjustRightInd w:val="0"/>
        <w:spacing w:before="0" w:after="0" w:line="289" w:lineRule="exact"/>
        <w:ind w:left="1188"/>
        <w:rPr>
          <w:rFonts w:cs="Arial"/>
          <w:sz w:val="24"/>
        </w:rPr>
      </w:pPr>
    </w:p>
    <w:p w:rsidR="00206A69" w:rsidRDefault="00206A69" w:rsidP="00BD7436">
      <w:pPr>
        <w:pStyle w:val="Heading3"/>
        <w:numPr>
          <w:ilvl w:val="0"/>
          <w:numId w:val="2"/>
        </w:numPr>
        <w:rPr>
          <w:sz w:val="28"/>
        </w:rPr>
      </w:pPr>
      <w:r w:rsidRPr="00C755F3">
        <w:rPr>
          <w:sz w:val="28"/>
        </w:rPr>
        <w:t>Guidelines</w:t>
      </w:r>
    </w:p>
    <w:p w:rsidR="00BD7436" w:rsidRDefault="00BD7436" w:rsidP="00BD7436">
      <w:pPr>
        <w:pStyle w:val="ListParagraph"/>
        <w:numPr>
          <w:ilvl w:val="1"/>
          <w:numId w:val="9"/>
        </w:numPr>
        <w:spacing w:before="0" w:after="0" w:line="240" w:lineRule="auto"/>
        <w:ind w:left="567" w:hanging="567"/>
        <w:jc w:val="both"/>
        <w:rPr>
          <w:rFonts w:cs="Arial"/>
          <w:sz w:val="24"/>
        </w:rPr>
      </w:pPr>
      <w:r w:rsidRPr="00BD7436">
        <w:rPr>
          <w:rFonts w:cs="Arial"/>
          <w:sz w:val="24"/>
        </w:rPr>
        <w:t>Students with identified health care needs including complex medical needs will have a Student Health Support Plan or other specific health management pans (such as Anaphylaxis Mana</w:t>
      </w:r>
      <w:r>
        <w:rPr>
          <w:rFonts w:cs="Arial"/>
          <w:sz w:val="24"/>
        </w:rPr>
        <w:t>gement Plan)</w:t>
      </w:r>
    </w:p>
    <w:p w:rsidR="00BD7436" w:rsidRDefault="00BD7436" w:rsidP="00BD7436">
      <w:pPr>
        <w:pStyle w:val="ListParagraph"/>
        <w:numPr>
          <w:ilvl w:val="1"/>
          <w:numId w:val="9"/>
        </w:numPr>
        <w:spacing w:before="0" w:after="0" w:line="240" w:lineRule="auto"/>
        <w:ind w:left="567" w:hanging="567"/>
        <w:jc w:val="both"/>
        <w:rPr>
          <w:rFonts w:cs="Arial"/>
          <w:sz w:val="24"/>
        </w:rPr>
      </w:pPr>
      <w:r w:rsidRPr="00BD7436">
        <w:rPr>
          <w:rFonts w:cs="Arial"/>
          <w:sz w:val="24"/>
        </w:rPr>
        <w:t>Identified school staff will have appropriate advice and/or training to meet specific student health needs not covered</w:t>
      </w:r>
      <w:r>
        <w:rPr>
          <w:rFonts w:cs="Arial"/>
          <w:sz w:val="24"/>
        </w:rPr>
        <w:t xml:space="preserve"> under basic first aid training</w:t>
      </w:r>
    </w:p>
    <w:p w:rsidR="00BD7436" w:rsidRDefault="00BD7436" w:rsidP="00BD7436">
      <w:pPr>
        <w:pStyle w:val="ListParagraph"/>
        <w:numPr>
          <w:ilvl w:val="1"/>
          <w:numId w:val="9"/>
        </w:numPr>
        <w:spacing w:before="0" w:after="0" w:line="240" w:lineRule="auto"/>
        <w:ind w:left="567" w:hanging="567"/>
        <w:jc w:val="both"/>
        <w:rPr>
          <w:rFonts w:cs="Arial"/>
          <w:sz w:val="24"/>
        </w:rPr>
      </w:pPr>
      <w:r w:rsidRPr="00BD7436">
        <w:rPr>
          <w:rFonts w:cs="Arial"/>
          <w:sz w:val="24"/>
        </w:rPr>
        <w:t xml:space="preserve">Designated school staff must have specific training to allow them to meet the needs of an individual student with </w:t>
      </w:r>
      <w:r w:rsidRPr="00BD7436">
        <w:rPr>
          <w:rFonts w:cs="Arial"/>
          <w:b/>
          <w:sz w:val="24"/>
        </w:rPr>
        <w:t>complex medical care needs</w:t>
      </w:r>
    </w:p>
    <w:p w:rsidR="00BD7436" w:rsidRDefault="00BD7436" w:rsidP="00BD7436">
      <w:pPr>
        <w:pStyle w:val="ListParagraph"/>
        <w:numPr>
          <w:ilvl w:val="1"/>
          <w:numId w:val="9"/>
        </w:numPr>
        <w:spacing w:before="0" w:after="0" w:line="240" w:lineRule="auto"/>
        <w:ind w:left="567" w:hanging="567"/>
        <w:jc w:val="both"/>
        <w:rPr>
          <w:rFonts w:cs="Arial"/>
          <w:sz w:val="24"/>
        </w:rPr>
      </w:pPr>
      <w:r w:rsidRPr="00BD7436">
        <w:rPr>
          <w:rFonts w:cs="Arial"/>
          <w:sz w:val="24"/>
        </w:rPr>
        <w:t>Where a student has recently contracted an illness, is infectious and/or needs rest and recuperation his or her care should generally be the responsibility of parents/carers.</w:t>
      </w:r>
    </w:p>
    <w:p w:rsidR="00BD7436" w:rsidRPr="00BD7436" w:rsidRDefault="00BD7436" w:rsidP="00BD7436">
      <w:pPr>
        <w:pStyle w:val="ListParagraph"/>
        <w:spacing w:before="0" w:after="0" w:line="240" w:lineRule="auto"/>
        <w:ind w:left="567"/>
        <w:jc w:val="both"/>
        <w:rPr>
          <w:rFonts w:cs="Arial"/>
          <w:sz w:val="24"/>
        </w:rPr>
      </w:pPr>
    </w:p>
    <w:p w:rsidR="00B548B7" w:rsidRDefault="00206A69" w:rsidP="00BD7436">
      <w:pPr>
        <w:pStyle w:val="Heading3"/>
        <w:numPr>
          <w:ilvl w:val="0"/>
          <w:numId w:val="2"/>
        </w:numPr>
        <w:rPr>
          <w:sz w:val="28"/>
        </w:rPr>
      </w:pPr>
      <w:r w:rsidRPr="00C755F3">
        <w:rPr>
          <w:sz w:val="28"/>
        </w:rPr>
        <w:t>Implementation</w:t>
      </w:r>
    </w:p>
    <w:p w:rsidR="0016653F" w:rsidRPr="0016653F" w:rsidRDefault="0016653F" w:rsidP="00A2789D">
      <w:pPr>
        <w:spacing w:before="0" w:after="0" w:line="240" w:lineRule="auto"/>
        <w:ind w:left="567" w:hanging="567"/>
        <w:jc w:val="both"/>
        <w:rPr>
          <w:rFonts w:eastAsia="Times New Roman" w:cs="Arial"/>
          <w:sz w:val="24"/>
          <w:lang w:val="en-AU"/>
        </w:rPr>
      </w:pPr>
      <w:r>
        <w:rPr>
          <w:rFonts w:eastAsia="Times New Roman" w:cs="Arial"/>
          <w:sz w:val="24"/>
          <w:lang w:val="en-AU"/>
        </w:rPr>
        <w:t xml:space="preserve">2.1   </w:t>
      </w:r>
      <w:r w:rsidRPr="0016653F">
        <w:rPr>
          <w:rFonts w:eastAsia="Times New Roman" w:cs="Arial"/>
          <w:sz w:val="24"/>
          <w:lang w:val="en-AU"/>
        </w:rPr>
        <w:t>The school will allocate time to discuss, practise and review health support based on the Student Health Support Plan. This will include maintaining clear plans and processes to support the identified health care needs of a student.</w:t>
      </w:r>
      <w:r>
        <w:rPr>
          <w:rFonts w:eastAsia="Times New Roman" w:cs="Arial"/>
          <w:sz w:val="24"/>
          <w:lang w:val="en-AU"/>
        </w:rPr>
        <w:t xml:space="preserve">  </w:t>
      </w:r>
      <w:r w:rsidRPr="0016653F">
        <w:rPr>
          <w:rFonts w:eastAsia="Times New Roman" w:cs="Arial"/>
          <w:sz w:val="24"/>
          <w:lang w:val="en-AU"/>
        </w:rPr>
        <w:t>This will include as appropriate:</w:t>
      </w:r>
    </w:p>
    <w:p w:rsidR="0016653F" w:rsidRPr="0016653F" w:rsidRDefault="0016653F" w:rsidP="00A2789D">
      <w:pPr>
        <w:numPr>
          <w:ilvl w:val="0"/>
          <w:numId w:val="19"/>
        </w:numPr>
        <w:spacing w:before="0" w:after="0" w:line="240" w:lineRule="auto"/>
        <w:jc w:val="both"/>
        <w:rPr>
          <w:rFonts w:eastAsia="Times New Roman" w:cs="Arial"/>
          <w:sz w:val="24"/>
          <w:lang w:val="en-AU"/>
        </w:rPr>
      </w:pPr>
      <w:r w:rsidRPr="0016653F">
        <w:rPr>
          <w:rFonts w:eastAsia="Times New Roman" w:cs="Arial"/>
          <w:sz w:val="24"/>
          <w:lang w:val="en-AU"/>
        </w:rPr>
        <w:t>Interim support care plan until such time as all aspects of support have been arranged</w:t>
      </w:r>
    </w:p>
    <w:p w:rsidR="0016653F" w:rsidRPr="0016653F" w:rsidRDefault="0016653F" w:rsidP="00A2789D">
      <w:pPr>
        <w:numPr>
          <w:ilvl w:val="0"/>
          <w:numId w:val="19"/>
        </w:numPr>
        <w:spacing w:before="0" w:after="0" w:line="240" w:lineRule="auto"/>
        <w:jc w:val="both"/>
        <w:rPr>
          <w:rFonts w:eastAsia="Times New Roman" w:cs="Arial"/>
          <w:sz w:val="24"/>
          <w:lang w:val="en-AU"/>
        </w:rPr>
      </w:pPr>
      <w:r w:rsidRPr="0016653F">
        <w:rPr>
          <w:rFonts w:eastAsia="Times New Roman" w:cs="Arial"/>
          <w:sz w:val="24"/>
          <w:lang w:val="en-AU"/>
        </w:rPr>
        <w:t>Short or long term first aid planning</w:t>
      </w:r>
    </w:p>
    <w:p w:rsidR="0016653F" w:rsidRPr="0016653F" w:rsidRDefault="0016653F" w:rsidP="00A2789D">
      <w:pPr>
        <w:numPr>
          <w:ilvl w:val="0"/>
          <w:numId w:val="19"/>
        </w:numPr>
        <w:spacing w:before="0" w:after="0" w:line="240" w:lineRule="auto"/>
        <w:jc w:val="both"/>
        <w:rPr>
          <w:rFonts w:eastAsia="Times New Roman" w:cs="Arial"/>
          <w:sz w:val="24"/>
          <w:lang w:val="en-AU"/>
        </w:rPr>
      </w:pPr>
      <w:r w:rsidRPr="0016653F">
        <w:rPr>
          <w:rFonts w:eastAsia="Times New Roman" w:cs="Arial"/>
          <w:sz w:val="24"/>
          <w:lang w:val="en-AU"/>
        </w:rPr>
        <w:t>Supervision for safety</w:t>
      </w:r>
    </w:p>
    <w:p w:rsidR="0016653F" w:rsidRPr="0016653F" w:rsidRDefault="0016653F" w:rsidP="00A2789D">
      <w:pPr>
        <w:numPr>
          <w:ilvl w:val="0"/>
          <w:numId w:val="19"/>
        </w:numPr>
        <w:spacing w:before="0" w:after="0" w:line="240" w:lineRule="auto"/>
        <w:jc w:val="both"/>
        <w:rPr>
          <w:rFonts w:eastAsia="Times New Roman" w:cs="Arial"/>
          <w:sz w:val="24"/>
          <w:lang w:val="en-AU"/>
        </w:rPr>
      </w:pPr>
      <w:r w:rsidRPr="0016653F">
        <w:rPr>
          <w:rFonts w:eastAsia="Times New Roman" w:cs="Arial"/>
          <w:sz w:val="24"/>
          <w:lang w:val="en-AU"/>
        </w:rPr>
        <w:t>Routine health and personal care support</w:t>
      </w:r>
    </w:p>
    <w:p w:rsidR="0016653F" w:rsidRPr="0016653F" w:rsidRDefault="0016653F" w:rsidP="00A2789D">
      <w:pPr>
        <w:numPr>
          <w:ilvl w:val="0"/>
          <w:numId w:val="19"/>
        </w:numPr>
        <w:spacing w:before="0" w:after="0" w:line="240" w:lineRule="auto"/>
        <w:jc w:val="both"/>
        <w:rPr>
          <w:rFonts w:eastAsia="Times New Roman" w:cs="Arial"/>
          <w:sz w:val="24"/>
          <w:lang w:val="en-AU"/>
        </w:rPr>
      </w:pPr>
      <w:r w:rsidRPr="0016653F">
        <w:rPr>
          <w:rFonts w:eastAsia="Times New Roman" w:cs="Arial"/>
          <w:sz w:val="24"/>
          <w:lang w:val="en-AU"/>
        </w:rPr>
        <w:t>Specific personal care support needs (e.g. continence care, eating and drinking etc)</w:t>
      </w:r>
    </w:p>
    <w:p w:rsidR="0016653F" w:rsidRPr="0016653F" w:rsidRDefault="0016653F" w:rsidP="00A2789D">
      <w:pPr>
        <w:numPr>
          <w:ilvl w:val="0"/>
          <w:numId w:val="19"/>
        </w:numPr>
        <w:spacing w:before="0" w:after="0" w:line="240" w:lineRule="auto"/>
        <w:jc w:val="both"/>
        <w:rPr>
          <w:rFonts w:eastAsia="Times New Roman" w:cs="Arial"/>
          <w:sz w:val="24"/>
          <w:lang w:val="en-AU"/>
        </w:rPr>
      </w:pPr>
      <w:r w:rsidRPr="0016653F">
        <w:rPr>
          <w:rFonts w:eastAsia="Times New Roman" w:cs="Arial"/>
          <w:sz w:val="24"/>
          <w:lang w:val="en-AU"/>
        </w:rPr>
        <w:t>Occasional complex medical care support</w:t>
      </w:r>
    </w:p>
    <w:p w:rsidR="0016653F" w:rsidRPr="0016653F" w:rsidRDefault="0016653F" w:rsidP="00A2789D">
      <w:pPr>
        <w:numPr>
          <w:ilvl w:val="0"/>
          <w:numId w:val="19"/>
        </w:numPr>
        <w:spacing w:before="0" w:after="0" w:line="240" w:lineRule="auto"/>
        <w:jc w:val="both"/>
        <w:rPr>
          <w:rFonts w:eastAsia="Times New Roman" w:cs="Arial"/>
          <w:sz w:val="24"/>
          <w:lang w:val="en-AU"/>
        </w:rPr>
      </w:pPr>
      <w:r w:rsidRPr="0016653F">
        <w:rPr>
          <w:rFonts w:eastAsia="Times New Roman" w:cs="Arial"/>
          <w:sz w:val="24"/>
          <w:lang w:val="en-AU"/>
        </w:rPr>
        <w:t>Emergency care needs</w:t>
      </w:r>
    </w:p>
    <w:p w:rsidR="0016653F" w:rsidRPr="0016653F" w:rsidRDefault="0016653F" w:rsidP="00A2789D">
      <w:pPr>
        <w:numPr>
          <w:ilvl w:val="0"/>
          <w:numId w:val="19"/>
        </w:numPr>
        <w:spacing w:before="0" w:after="0" w:line="240" w:lineRule="auto"/>
        <w:jc w:val="both"/>
        <w:rPr>
          <w:rFonts w:eastAsia="Times New Roman" w:cs="Arial"/>
          <w:sz w:val="24"/>
          <w:lang w:val="en-AU"/>
        </w:rPr>
      </w:pPr>
      <w:r w:rsidRPr="0016653F">
        <w:rPr>
          <w:rFonts w:eastAsia="Times New Roman" w:cs="Arial"/>
          <w:sz w:val="24"/>
          <w:lang w:val="en-AU"/>
        </w:rPr>
        <w:t>Anticipating, planning and managing health support</w:t>
      </w:r>
    </w:p>
    <w:p w:rsidR="0016653F" w:rsidRPr="0016653F" w:rsidRDefault="0016653F" w:rsidP="00A2789D">
      <w:pPr>
        <w:spacing w:before="0" w:after="0" w:line="240" w:lineRule="auto"/>
        <w:ind w:left="567" w:hanging="567"/>
        <w:jc w:val="both"/>
        <w:rPr>
          <w:rFonts w:eastAsia="Times New Roman" w:cs="Arial"/>
          <w:sz w:val="24"/>
          <w:lang w:val="en-AU"/>
        </w:rPr>
      </w:pPr>
      <w:r w:rsidRPr="0016653F">
        <w:rPr>
          <w:rFonts w:eastAsia="Times New Roman" w:cs="Arial"/>
          <w:sz w:val="24"/>
          <w:lang w:val="en-AU"/>
        </w:rPr>
        <w:t>2.2   The school will store information on CASES21 about the student’s health condition and medication to be stored and supervised at school.</w:t>
      </w:r>
    </w:p>
    <w:p w:rsidR="0016653F" w:rsidRPr="0016653F" w:rsidRDefault="0016653F" w:rsidP="0016653F">
      <w:pPr>
        <w:spacing w:before="0" w:after="0" w:line="240" w:lineRule="auto"/>
        <w:jc w:val="both"/>
        <w:rPr>
          <w:rFonts w:eastAsia="Times New Roman" w:cs="Arial"/>
          <w:sz w:val="24"/>
          <w:lang w:val="en-AU"/>
        </w:rPr>
      </w:pPr>
      <w:r w:rsidRPr="0016653F">
        <w:rPr>
          <w:rFonts w:eastAsia="Times New Roman" w:cs="Arial"/>
          <w:sz w:val="24"/>
          <w:lang w:val="en-AU"/>
        </w:rPr>
        <w:t>2.3</w:t>
      </w:r>
      <w:r>
        <w:rPr>
          <w:rFonts w:eastAsia="Times New Roman" w:cs="Arial"/>
          <w:b/>
          <w:sz w:val="24"/>
          <w:lang w:val="en-AU"/>
        </w:rPr>
        <w:t xml:space="preserve">   </w:t>
      </w:r>
      <w:r w:rsidRPr="0016653F">
        <w:rPr>
          <w:rFonts w:eastAsia="Times New Roman" w:cs="Arial"/>
          <w:sz w:val="24"/>
          <w:lang w:val="en-AU"/>
        </w:rPr>
        <w:t>The Student Health Support Plan should:</w:t>
      </w:r>
    </w:p>
    <w:p w:rsidR="0016653F" w:rsidRPr="0016653F" w:rsidRDefault="0016653F" w:rsidP="00A2789D">
      <w:pPr>
        <w:pStyle w:val="ListParagraph"/>
        <w:numPr>
          <w:ilvl w:val="0"/>
          <w:numId w:val="21"/>
        </w:numPr>
        <w:spacing w:before="0" w:after="0" w:line="240" w:lineRule="auto"/>
        <w:ind w:left="1080"/>
        <w:jc w:val="both"/>
        <w:rPr>
          <w:rFonts w:eastAsia="Times New Roman" w:cs="Arial"/>
          <w:sz w:val="24"/>
          <w:lang w:val="en-AU"/>
        </w:rPr>
      </w:pPr>
      <w:r w:rsidRPr="0016653F">
        <w:rPr>
          <w:rFonts w:eastAsia="Times New Roman" w:cs="Arial"/>
          <w:sz w:val="24"/>
          <w:lang w:val="en-AU"/>
        </w:rPr>
        <w:t>Be based upon medical advice from the student’s medical/health practitioner and be developed in consultation with the student’s parents/guardians</w:t>
      </w:r>
    </w:p>
    <w:p w:rsidR="0016653F" w:rsidRPr="0016653F" w:rsidRDefault="0016653F" w:rsidP="00A2789D">
      <w:pPr>
        <w:numPr>
          <w:ilvl w:val="0"/>
          <w:numId w:val="21"/>
        </w:numPr>
        <w:spacing w:before="0" w:after="0" w:line="240" w:lineRule="auto"/>
        <w:ind w:left="1080"/>
        <w:jc w:val="both"/>
        <w:rPr>
          <w:rFonts w:eastAsia="Times New Roman" w:cs="Arial"/>
          <w:sz w:val="24"/>
          <w:lang w:val="en-AU"/>
        </w:rPr>
      </w:pPr>
      <w:r w:rsidRPr="0016653F">
        <w:rPr>
          <w:rFonts w:eastAsia="Times New Roman" w:cs="Arial"/>
          <w:sz w:val="24"/>
          <w:lang w:val="en-AU"/>
        </w:rPr>
        <w:t>Describe specific training requirements</w:t>
      </w:r>
    </w:p>
    <w:p w:rsidR="0016653F" w:rsidRDefault="0016653F" w:rsidP="00A2789D">
      <w:pPr>
        <w:numPr>
          <w:ilvl w:val="0"/>
          <w:numId w:val="21"/>
        </w:numPr>
        <w:spacing w:before="0" w:after="0" w:line="240" w:lineRule="auto"/>
        <w:ind w:left="1080"/>
        <w:jc w:val="both"/>
        <w:rPr>
          <w:rFonts w:eastAsia="Times New Roman" w:cs="Arial"/>
          <w:sz w:val="24"/>
          <w:lang w:val="en-AU"/>
        </w:rPr>
      </w:pPr>
      <w:r w:rsidRPr="0016653F">
        <w:rPr>
          <w:rFonts w:eastAsia="Times New Roman" w:cs="Arial"/>
          <w:sz w:val="24"/>
          <w:lang w:val="en-AU"/>
        </w:rPr>
        <w:lastRenderedPageBreak/>
        <w:t>Include procedures that make use of local medical services such as ambulances, local doctors, health centres, hospitals and community nurses when practical</w:t>
      </w:r>
    </w:p>
    <w:p w:rsidR="0016653F" w:rsidRPr="0016653F" w:rsidRDefault="0016653F" w:rsidP="00A2789D">
      <w:pPr>
        <w:numPr>
          <w:ilvl w:val="0"/>
          <w:numId w:val="21"/>
        </w:numPr>
        <w:spacing w:before="0" w:after="0" w:line="240" w:lineRule="auto"/>
        <w:ind w:left="1080"/>
        <w:jc w:val="both"/>
        <w:rPr>
          <w:rFonts w:eastAsia="Times New Roman" w:cs="Arial"/>
          <w:sz w:val="24"/>
          <w:lang w:val="en-AU"/>
        </w:rPr>
      </w:pPr>
      <w:r w:rsidRPr="0016653F">
        <w:rPr>
          <w:rFonts w:eastAsia="Times New Roman" w:cs="Arial"/>
          <w:sz w:val="24"/>
          <w:lang w:val="en-AU"/>
        </w:rPr>
        <w:t>Outline specialised medical procedures</w:t>
      </w:r>
    </w:p>
    <w:p w:rsidR="0016653F" w:rsidRPr="0016653F" w:rsidRDefault="0016653F" w:rsidP="00A2789D">
      <w:pPr>
        <w:spacing w:before="0" w:after="0" w:line="240" w:lineRule="auto"/>
        <w:ind w:left="1080"/>
        <w:jc w:val="both"/>
        <w:rPr>
          <w:rFonts w:eastAsia="Times New Roman" w:cs="Arial"/>
          <w:sz w:val="24"/>
          <w:lang w:val="en-AU"/>
        </w:rPr>
      </w:pPr>
      <w:r w:rsidRPr="0016653F">
        <w:rPr>
          <w:rFonts w:eastAsia="Times New Roman" w:cs="Arial"/>
          <w:sz w:val="24"/>
          <w:lang w:val="en-AU"/>
        </w:rPr>
        <w:t>Note: Procedures normally requiring the involvement of a registered nurse may not be able t</w:t>
      </w:r>
      <w:r w:rsidR="00EE74B1">
        <w:rPr>
          <w:rFonts w:eastAsia="Times New Roman" w:cs="Arial"/>
          <w:sz w:val="24"/>
          <w:lang w:val="en-AU"/>
        </w:rPr>
        <w:t>o be undertaken by school staff</w:t>
      </w:r>
    </w:p>
    <w:p w:rsidR="0016653F" w:rsidRPr="0016653F" w:rsidRDefault="0016653F" w:rsidP="00A2789D">
      <w:pPr>
        <w:spacing w:before="0" w:after="0" w:line="240" w:lineRule="auto"/>
        <w:ind w:left="1080"/>
        <w:jc w:val="both"/>
        <w:rPr>
          <w:rFonts w:eastAsia="Times New Roman" w:cs="Arial"/>
          <w:b/>
          <w:sz w:val="24"/>
          <w:lang w:val="en-AU"/>
        </w:rPr>
      </w:pPr>
    </w:p>
    <w:p w:rsidR="0016653F" w:rsidRPr="0016653F" w:rsidRDefault="00A2789D" w:rsidP="00A2789D">
      <w:pPr>
        <w:spacing w:before="0" w:after="0" w:line="240" w:lineRule="auto"/>
        <w:ind w:left="567" w:hanging="567"/>
        <w:jc w:val="both"/>
        <w:rPr>
          <w:rFonts w:eastAsia="Times New Roman" w:cs="Arial"/>
          <w:sz w:val="24"/>
          <w:lang w:val="en-AU"/>
        </w:rPr>
      </w:pPr>
      <w:r w:rsidRPr="00A2789D">
        <w:rPr>
          <w:rFonts w:eastAsia="Times New Roman" w:cs="Arial"/>
          <w:sz w:val="24"/>
          <w:lang w:val="en-AU"/>
        </w:rPr>
        <w:t>2.4</w:t>
      </w:r>
      <w:r>
        <w:rPr>
          <w:rFonts w:eastAsia="Times New Roman" w:cs="Arial"/>
          <w:b/>
          <w:sz w:val="24"/>
          <w:lang w:val="en-AU"/>
        </w:rPr>
        <w:t xml:space="preserve">   </w:t>
      </w:r>
      <w:r w:rsidR="0016653F" w:rsidRPr="0016653F">
        <w:rPr>
          <w:rFonts w:eastAsia="Times New Roman" w:cs="Arial"/>
          <w:sz w:val="24"/>
          <w:lang w:val="en-AU"/>
        </w:rPr>
        <w:t>Assistance available to support students needing complex medical care will be sought when appropriate from:</w:t>
      </w:r>
    </w:p>
    <w:p w:rsidR="0016653F" w:rsidRPr="0016653F" w:rsidRDefault="0016653F" w:rsidP="00A2789D">
      <w:pPr>
        <w:numPr>
          <w:ilvl w:val="0"/>
          <w:numId w:val="22"/>
        </w:numPr>
        <w:spacing w:before="0" w:after="0" w:line="240" w:lineRule="auto"/>
        <w:jc w:val="both"/>
        <w:rPr>
          <w:rFonts w:eastAsia="Times New Roman" w:cs="Arial"/>
          <w:sz w:val="24"/>
          <w:lang w:val="en-AU"/>
        </w:rPr>
      </w:pPr>
      <w:r w:rsidRPr="0016653F">
        <w:rPr>
          <w:rFonts w:eastAsia="Times New Roman" w:cs="Arial"/>
          <w:sz w:val="24"/>
          <w:lang w:val="en-AU"/>
        </w:rPr>
        <w:t>Program for Students with Disabilities</w:t>
      </w:r>
    </w:p>
    <w:p w:rsidR="0016653F" w:rsidRPr="0016653F" w:rsidRDefault="0016653F" w:rsidP="00A2789D">
      <w:pPr>
        <w:numPr>
          <w:ilvl w:val="0"/>
          <w:numId w:val="22"/>
        </w:numPr>
        <w:spacing w:before="0" w:after="0" w:line="240" w:lineRule="auto"/>
        <w:jc w:val="both"/>
        <w:rPr>
          <w:rFonts w:eastAsia="Times New Roman" w:cs="Arial"/>
          <w:sz w:val="24"/>
          <w:lang w:val="en-AU"/>
        </w:rPr>
      </w:pPr>
      <w:r w:rsidRPr="0016653F">
        <w:rPr>
          <w:rFonts w:eastAsia="Times New Roman" w:cs="Arial"/>
          <w:sz w:val="24"/>
          <w:lang w:val="en-AU"/>
        </w:rPr>
        <w:t>Student Support Service Officers including Visiting Teacher Service (physical disabilities/impairments, hearing impairment, vision impairment)</w:t>
      </w:r>
    </w:p>
    <w:p w:rsidR="0016653F" w:rsidRPr="0016653F" w:rsidRDefault="0016653F" w:rsidP="00A2789D">
      <w:pPr>
        <w:numPr>
          <w:ilvl w:val="0"/>
          <w:numId w:val="22"/>
        </w:numPr>
        <w:spacing w:before="0" w:after="0" w:line="240" w:lineRule="auto"/>
        <w:jc w:val="both"/>
        <w:rPr>
          <w:rFonts w:eastAsia="Times New Roman" w:cs="Arial"/>
          <w:sz w:val="24"/>
          <w:lang w:val="en-AU"/>
        </w:rPr>
      </w:pPr>
      <w:r w:rsidRPr="0016653F">
        <w:rPr>
          <w:rFonts w:eastAsia="Times New Roman" w:cs="Arial"/>
          <w:sz w:val="24"/>
          <w:lang w:val="en-AU"/>
        </w:rPr>
        <w:t>‘Schoolcare’ program provided by the Royal Children’s Hospital</w:t>
      </w:r>
    </w:p>
    <w:p w:rsidR="0016653F" w:rsidRPr="0016653F" w:rsidRDefault="0016653F" w:rsidP="00A2789D">
      <w:pPr>
        <w:numPr>
          <w:ilvl w:val="0"/>
          <w:numId w:val="22"/>
        </w:numPr>
        <w:spacing w:before="0" w:after="0" w:line="240" w:lineRule="auto"/>
        <w:jc w:val="both"/>
        <w:rPr>
          <w:rFonts w:eastAsia="Times New Roman" w:cs="Arial"/>
          <w:sz w:val="24"/>
          <w:lang w:val="en-AU"/>
        </w:rPr>
      </w:pPr>
      <w:r w:rsidRPr="0016653F">
        <w:rPr>
          <w:rFonts w:eastAsia="Times New Roman" w:cs="Arial"/>
          <w:sz w:val="24"/>
          <w:lang w:val="en-AU"/>
        </w:rPr>
        <w:t>Condition specific organisations (e.g. Epilepsy Foundation, Asthma Foundation, Victorian Continence Resource Centre)</w:t>
      </w:r>
    </w:p>
    <w:p w:rsidR="0016653F" w:rsidRPr="0016653F" w:rsidRDefault="0016653F" w:rsidP="00A2789D">
      <w:pPr>
        <w:spacing w:before="0" w:after="0" w:line="240" w:lineRule="auto"/>
        <w:jc w:val="both"/>
        <w:rPr>
          <w:rFonts w:eastAsia="Times New Roman" w:cs="Arial"/>
          <w:b/>
          <w:sz w:val="24"/>
          <w:lang w:val="en-AU"/>
        </w:rPr>
      </w:pPr>
      <w:r w:rsidRPr="0016653F">
        <w:rPr>
          <w:rFonts w:eastAsia="Times New Roman" w:cs="Arial"/>
          <w:sz w:val="24"/>
          <w:lang w:val="en-AU"/>
        </w:rPr>
        <w:t xml:space="preserve"> </w:t>
      </w:r>
    </w:p>
    <w:p w:rsidR="0016653F" w:rsidRPr="0016653F" w:rsidRDefault="00A2789D" w:rsidP="00A2789D">
      <w:pPr>
        <w:spacing w:before="0" w:after="0" w:line="240" w:lineRule="auto"/>
        <w:jc w:val="both"/>
        <w:rPr>
          <w:rFonts w:eastAsia="Times New Roman" w:cs="Arial"/>
          <w:b/>
          <w:sz w:val="24"/>
          <w:lang w:val="en-AU"/>
        </w:rPr>
      </w:pPr>
      <w:r w:rsidRPr="00A2789D">
        <w:rPr>
          <w:rFonts w:eastAsia="Times New Roman" w:cs="Arial"/>
          <w:sz w:val="24"/>
          <w:lang w:val="en-AU"/>
        </w:rPr>
        <w:t>2.5</w:t>
      </w:r>
      <w:r>
        <w:rPr>
          <w:rFonts w:eastAsia="Times New Roman" w:cs="Arial"/>
          <w:b/>
          <w:sz w:val="24"/>
          <w:lang w:val="en-AU"/>
        </w:rPr>
        <w:t xml:space="preserve">   </w:t>
      </w:r>
      <w:r w:rsidR="0016653F" w:rsidRPr="0016653F">
        <w:rPr>
          <w:rFonts w:eastAsia="Times New Roman" w:cs="Arial"/>
          <w:b/>
          <w:sz w:val="24"/>
          <w:lang w:val="en-AU"/>
        </w:rPr>
        <w:t>Staff Training:</w:t>
      </w:r>
    </w:p>
    <w:p w:rsidR="0016653F" w:rsidRPr="0016653F" w:rsidRDefault="0016653F" w:rsidP="00A2789D">
      <w:pPr>
        <w:numPr>
          <w:ilvl w:val="0"/>
          <w:numId w:val="23"/>
        </w:numPr>
        <w:spacing w:before="0" w:after="0" w:line="240" w:lineRule="auto"/>
        <w:ind w:left="1080"/>
        <w:jc w:val="both"/>
        <w:rPr>
          <w:rFonts w:eastAsia="Times New Roman" w:cs="Arial"/>
          <w:sz w:val="24"/>
          <w:lang w:val="en-AU"/>
        </w:rPr>
      </w:pPr>
      <w:r w:rsidRPr="0016653F">
        <w:rPr>
          <w:rFonts w:eastAsia="Times New Roman" w:cs="Arial"/>
          <w:sz w:val="24"/>
          <w:lang w:val="en-AU"/>
        </w:rPr>
        <w:t xml:space="preserve">An appropriate number of school staff will </w:t>
      </w:r>
      <w:r w:rsidR="00EE74B1">
        <w:rPr>
          <w:rFonts w:eastAsia="Times New Roman" w:cs="Arial"/>
          <w:sz w:val="24"/>
          <w:lang w:val="en-AU"/>
        </w:rPr>
        <w:t>have Level 2 First Aid training</w:t>
      </w:r>
    </w:p>
    <w:p w:rsidR="0016653F" w:rsidRPr="0016653F" w:rsidRDefault="0016653F" w:rsidP="00A2789D">
      <w:pPr>
        <w:numPr>
          <w:ilvl w:val="0"/>
          <w:numId w:val="23"/>
        </w:numPr>
        <w:spacing w:before="0" w:after="0" w:line="240" w:lineRule="auto"/>
        <w:ind w:left="1080"/>
        <w:jc w:val="both"/>
        <w:rPr>
          <w:rFonts w:eastAsia="Times New Roman" w:cs="Arial"/>
          <w:sz w:val="24"/>
          <w:lang w:val="en-AU"/>
        </w:rPr>
      </w:pPr>
      <w:r w:rsidRPr="0016653F">
        <w:rPr>
          <w:rFonts w:eastAsia="Times New Roman" w:cs="Arial"/>
          <w:sz w:val="24"/>
          <w:lang w:val="en-AU"/>
        </w:rPr>
        <w:t xml:space="preserve">All staff will have anaphylaxis and asthma training according to the school’s </w:t>
      </w:r>
      <w:r w:rsidR="00EE74B1">
        <w:rPr>
          <w:rFonts w:eastAsia="Times New Roman" w:cs="Arial"/>
          <w:sz w:val="24"/>
          <w:lang w:val="en-AU"/>
        </w:rPr>
        <w:t>Anaphylaxis and Asthma policies</w:t>
      </w:r>
    </w:p>
    <w:p w:rsidR="0016653F" w:rsidRPr="0016653F" w:rsidRDefault="0016653F" w:rsidP="00A2789D">
      <w:pPr>
        <w:numPr>
          <w:ilvl w:val="0"/>
          <w:numId w:val="23"/>
        </w:numPr>
        <w:spacing w:before="0" w:after="0" w:line="240" w:lineRule="auto"/>
        <w:ind w:left="1080"/>
        <w:jc w:val="both"/>
        <w:rPr>
          <w:rFonts w:eastAsia="Times New Roman" w:cs="Arial"/>
          <w:sz w:val="24"/>
          <w:lang w:val="en-AU"/>
        </w:rPr>
      </w:pPr>
      <w:r w:rsidRPr="0016653F">
        <w:rPr>
          <w:rFonts w:eastAsia="Times New Roman" w:cs="Arial"/>
          <w:sz w:val="24"/>
          <w:lang w:val="en-AU"/>
        </w:rPr>
        <w:t>Designated staff will have specific training according to the identifi</w:t>
      </w:r>
      <w:r w:rsidR="00EE74B1">
        <w:rPr>
          <w:rFonts w:eastAsia="Times New Roman" w:cs="Arial"/>
          <w:sz w:val="24"/>
          <w:lang w:val="en-AU"/>
        </w:rPr>
        <w:t>ed needs of individual students</w:t>
      </w:r>
    </w:p>
    <w:p w:rsidR="0016653F" w:rsidRPr="0016653F" w:rsidRDefault="0016653F" w:rsidP="00A2789D">
      <w:pPr>
        <w:numPr>
          <w:ilvl w:val="0"/>
          <w:numId w:val="23"/>
        </w:numPr>
        <w:spacing w:before="0" w:after="0" w:line="240" w:lineRule="auto"/>
        <w:ind w:left="1080"/>
        <w:jc w:val="both"/>
        <w:rPr>
          <w:rFonts w:eastAsia="Times New Roman" w:cs="Arial"/>
          <w:sz w:val="24"/>
          <w:lang w:val="en-AU"/>
        </w:rPr>
      </w:pPr>
      <w:r w:rsidRPr="0016653F">
        <w:rPr>
          <w:rFonts w:eastAsia="Times New Roman" w:cs="Arial"/>
          <w:sz w:val="24"/>
          <w:lang w:val="en-AU"/>
        </w:rPr>
        <w:t>Medication will be managed according to the school’s Medication Policy.</w:t>
      </w:r>
    </w:p>
    <w:p w:rsidR="0016653F" w:rsidRPr="0016653F" w:rsidRDefault="0016653F" w:rsidP="00A2789D">
      <w:pPr>
        <w:spacing w:before="0" w:after="0" w:line="240" w:lineRule="auto"/>
        <w:ind w:left="360"/>
        <w:jc w:val="both"/>
        <w:rPr>
          <w:rFonts w:eastAsia="Times New Roman" w:cs="Arial"/>
          <w:b/>
          <w:sz w:val="24"/>
          <w:lang w:val="en-AU"/>
        </w:rPr>
      </w:pPr>
    </w:p>
    <w:p w:rsidR="0016653F" w:rsidRPr="0016653F" w:rsidRDefault="00A2789D" w:rsidP="00A2789D">
      <w:pPr>
        <w:spacing w:before="0" w:after="0" w:line="240" w:lineRule="auto"/>
        <w:jc w:val="both"/>
        <w:rPr>
          <w:rFonts w:eastAsia="Times New Roman" w:cs="Arial"/>
          <w:b/>
          <w:sz w:val="24"/>
          <w:lang w:val="en-AU"/>
        </w:rPr>
      </w:pPr>
      <w:r w:rsidRPr="00A2789D">
        <w:rPr>
          <w:rFonts w:eastAsia="Times New Roman" w:cs="Arial"/>
          <w:sz w:val="24"/>
          <w:lang w:val="en-AU"/>
        </w:rPr>
        <w:t>2.6</w:t>
      </w:r>
      <w:r>
        <w:rPr>
          <w:rFonts w:eastAsia="Times New Roman" w:cs="Arial"/>
          <w:b/>
          <w:sz w:val="24"/>
          <w:lang w:val="en-AU"/>
        </w:rPr>
        <w:t xml:space="preserve">   </w:t>
      </w:r>
      <w:r w:rsidR="0016653F" w:rsidRPr="0016653F">
        <w:rPr>
          <w:rFonts w:eastAsia="Times New Roman" w:cs="Arial"/>
          <w:b/>
          <w:sz w:val="24"/>
          <w:lang w:val="en-AU"/>
        </w:rPr>
        <w:t>Monitoring and Review:</w:t>
      </w:r>
    </w:p>
    <w:p w:rsidR="0016653F" w:rsidRPr="0016653F" w:rsidRDefault="00A2789D" w:rsidP="00A2789D">
      <w:pPr>
        <w:spacing w:before="0" w:after="0" w:line="240" w:lineRule="auto"/>
        <w:ind w:left="567" w:hanging="567"/>
        <w:jc w:val="both"/>
        <w:rPr>
          <w:rFonts w:eastAsia="Times New Roman" w:cs="Arial"/>
          <w:sz w:val="24"/>
          <w:lang w:val="en-AU"/>
        </w:rPr>
      </w:pPr>
      <w:r>
        <w:rPr>
          <w:rFonts w:eastAsia="Times New Roman" w:cs="Arial"/>
          <w:sz w:val="24"/>
          <w:lang w:val="en-AU"/>
        </w:rPr>
        <w:t xml:space="preserve">        </w:t>
      </w:r>
      <w:r w:rsidR="0016653F" w:rsidRPr="0016653F">
        <w:rPr>
          <w:rFonts w:eastAsia="Times New Roman" w:cs="Arial"/>
          <w:sz w:val="24"/>
          <w:lang w:val="en-AU"/>
        </w:rPr>
        <w:t>Plans should be reviewed when:</w:t>
      </w:r>
    </w:p>
    <w:p w:rsidR="0016653F" w:rsidRPr="0016653F" w:rsidRDefault="0016653F" w:rsidP="00A2789D">
      <w:pPr>
        <w:numPr>
          <w:ilvl w:val="0"/>
          <w:numId w:val="24"/>
        </w:numPr>
        <w:spacing w:before="0" w:after="0" w:line="240" w:lineRule="auto"/>
        <w:jc w:val="both"/>
        <w:rPr>
          <w:rFonts w:eastAsia="Times New Roman" w:cs="Arial"/>
          <w:sz w:val="24"/>
          <w:lang w:val="en-AU"/>
        </w:rPr>
      </w:pPr>
      <w:r w:rsidRPr="0016653F">
        <w:rPr>
          <w:rFonts w:eastAsia="Times New Roman" w:cs="Arial"/>
          <w:sz w:val="24"/>
          <w:lang w:val="en-AU"/>
        </w:rPr>
        <w:t>Updated information is received from the student’s medical or health practitioner</w:t>
      </w:r>
    </w:p>
    <w:p w:rsidR="0016653F" w:rsidRPr="0016653F" w:rsidRDefault="0016653F" w:rsidP="00A2789D">
      <w:pPr>
        <w:numPr>
          <w:ilvl w:val="0"/>
          <w:numId w:val="24"/>
        </w:numPr>
        <w:spacing w:before="0" w:after="0" w:line="240" w:lineRule="auto"/>
        <w:jc w:val="both"/>
        <w:rPr>
          <w:rFonts w:eastAsia="Times New Roman" w:cs="Arial"/>
          <w:sz w:val="24"/>
          <w:lang w:val="en-AU"/>
        </w:rPr>
      </w:pPr>
      <w:r w:rsidRPr="0016653F">
        <w:rPr>
          <w:rFonts w:eastAsia="Times New Roman" w:cs="Arial"/>
          <w:sz w:val="24"/>
          <w:lang w:val="en-AU"/>
        </w:rPr>
        <w:t>The school or parents/carers (or student when appropriate) have concerns in the support</w:t>
      </w:r>
    </w:p>
    <w:p w:rsidR="0016653F" w:rsidRPr="0016653F" w:rsidRDefault="0016653F" w:rsidP="00A2789D">
      <w:pPr>
        <w:numPr>
          <w:ilvl w:val="0"/>
          <w:numId w:val="24"/>
        </w:numPr>
        <w:spacing w:before="0" w:after="0" w:line="240" w:lineRule="auto"/>
        <w:jc w:val="both"/>
        <w:rPr>
          <w:rFonts w:eastAsia="Times New Roman" w:cs="Arial"/>
          <w:sz w:val="24"/>
          <w:lang w:val="en-AU"/>
        </w:rPr>
      </w:pPr>
      <w:r w:rsidRPr="0016653F">
        <w:rPr>
          <w:rFonts w:eastAsia="Times New Roman" w:cs="Arial"/>
          <w:sz w:val="24"/>
          <w:lang w:val="en-AU"/>
        </w:rPr>
        <w:t>If there is a change in support</w:t>
      </w:r>
    </w:p>
    <w:p w:rsidR="0016653F" w:rsidRPr="0016653F" w:rsidRDefault="0016653F" w:rsidP="00A2789D">
      <w:pPr>
        <w:numPr>
          <w:ilvl w:val="0"/>
          <w:numId w:val="24"/>
        </w:numPr>
        <w:spacing w:before="0" w:after="0" w:line="240" w:lineRule="auto"/>
        <w:jc w:val="both"/>
        <w:rPr>
          <w:rFonts w:eastAsia="Times New Roman" w:cs="Arial"/>
          <w:sz w:val="24"/>
          <w:lang w:val="en-AU"/>
        </w:rPr>
      </w:pPr>
      <w:r w:rsidRPr="0016653F">
        <w:rPr>
          <w:rFonts w:eastAsia="Times New Roman" w:cs="Arial"/>
          <w:sz w:val="24"/>
          <w:lang w:val="en-AU"/>
        </w:rPr>
        <w:t>At least annually</w:t>
      </w:r>
    </w:p>
    <w:p w:rsidR="0016653F" w:rsidRPr="0016653F" w:rsidRDefault="0016653F" w:rsidP="00A2789D">
      <w:pPr>
        <w:spacing w:before="0" w:after="0" w:line="240" w:lineRule="auto"/>
        <w:jc w:val="both"/>
        <w:rPr>
          <w:rFonts w:eastAsia="Times New Roman" w:cs="Arial"/>
          <w:sz w:val="24"/>
          <w:lang w:val="en-AU"/>
        </w:rPr>
      </w:pPr>
    </w:p>
    <w:p w:rsidR="0016653F" w:rsidRPr="0016653F" w:rsidRDefault="00A2789D" w:rsidP="00A2789D">
      <w:pPr>
        <w:spacing w:before="0" w:after="0" w:line="240" w:lineRule="auto"/>
        <w:jc w:val="both"/>
        <w:rPr>
          <w:rFonts w:eastAsia="Times New Roman" w:cs="Arial"/>
          <w:sz w:val="24"/>
          <w:lang w:val="en-AU"/>
        </w:rPr>
      </w:pPr>
      <w:r w:rsidRPr="00A2789D">
        <w:rPr>
          <w:rFonts w:eastAsia="Times New Roman" w:cs="Arial"/>
          <w:sz w:val="24"/>
          <w:lang w:val="en-AU"/>
        </w:rPr>
        <w:t>2.7</w:t>
      </w:r>
      <w:r>
        <w:rPr>
          <w:rFonts w:eastAsia="Times New Roman" w:cs="Arial"/>
          <w:b/>
          <w:sz w:val="24"/>
          <w:lang w:val="en-AU"/>
        </w:rPr>
        <w:t xml:space="preserve">   </w:t>
      </w:r>
      <w:r w:rsidR="0016653F" w:rsidRPr="0016653F">
        <w:rPr>
          <w:rFonts w:eastAsia="Times New Roman" w:cs="Arial"/>
          <w:b/>
          <w:sz w:val="24"/>
          <w:lang w:val="en-AU"/>
        </w:rPr>
        <w:t>Communication:</w:t>
      </w:r>
    </w:p>
    <w:p w:rsidR="0016653F" w:rsidRPr="0016653F" w:rsidRDefault="0016653F" w:rsidP="00A2789D">
      <w:pPr>
        <w:spacing w:before="0" w:after="0" w:line="240" w:lineRule="auto"/>
        <w:ind w:left="567"/>
        <w:jc w:val="both"/>
        <w:rPr>
          <w:rFonts w:eastAsia="Times New Roman" w:cs="Arial"/>
          <w:sz w:val="24"/>
          <w:lang w:val="en-AU"/>
        </w:rPr>
      </w:pPr>
      <w:r w:rsidRPr="0016653F">
        <w:rPr>
          <w:rFonts w:eastAsia="Times New Roman" w:cs="Arial"/>
          <w:sz w:val="24"/>
          <w:lang w:val="en-AU"/>
        </w:rPr>
        <w:t>The school will communicate openly with parents/carers and when appropriate with individual students about:</w:t>
      </w:r>
    </w:p>
    <w:p w:rsidR="0016653F" w:rsidRPr="0016653F" w:rsidRDefault="0016653F" w:rsidP="00A2789D">
      <w:pPr>
        <w:numPr>
          <w:ilvl w:val="0"/>
          <w:numId w:val="25"/>
        </w:numPr>
        <w:spacing w:before="0" w:after="0" w:line="240" w:lineRule="auto"/>
        <w:jc w:val="both"/>
        <w:rPr>
          <w:rFonts w:eastAsia="Times New Roman" w:cs="Arial"/>
          <w:sz w:val="24"/>
          <w:lang w:val="en-AU"/>
        </w:rPr>
      </w:pPr>
      <w:r w:rsidRPr="0016653F">
        <w:rPr>
          <w:rFonts w:eastAsia="Times New Roman" w:cs="Arial"/>
          <w:sz w:val="24"/>
          <w:lang w:val="en-AU"/>
        </w:rPr>
        <w:t>Successes achieved</w:t>
      </w:r>
    </w:p>
    <w:p w:rsidR="0016653F" w:rsidRPr="0016653F" w:rsidRDefault="0016653F" w:rsidP="00A2789D">
      <w:pPr>
        <w:numPr>
          <w:ilvl w:val="0"/>
          <w:numId w:val="25"/>
        </w:numPr>
        <w:spacing w:before="0" w:after="0" w:line="240" w:lineRule="auto"/>
        <w:jc w:val="both"/>
        <w:rPr>
          <w:rFonts w:eastAsia="Times New Roman" w:cs="Arial"/>
          <w:sz w:val="24"/>
          <w:lang w:val="en-AU"/>
        </w:rPr>
      </w:pPr>
      <w:r w:rsidRPr="0016653F">
        <w:rPr>
          <w:rFonts w:eastAsia="Times New Roman" w:cs="Arial"/>
          <w:sz w:val="24"/>
          <w:lang w:val="en-AU"/>
        </w:rPr>
        <w:t>Development and changes</w:t>
      </w:r>
    </w:p>
    <w:p w:rsidR="0016653F" w:rsidRDefault="0016653F" w:rsidP="00A2789D">
      <w:pPr>
        <w:numPr>
          <w:ilvl w:val="0"/>
          <w:numId w:val="25"/>
        </w:numPr>
        <w:spacing w:before="0" w:after="0" w:line="240" w:lineRule="auto"/>
        <w:jc w:val="both"/>
        <w:rPr>
          <w:rFonts w:eastAsia="Times New Roman" w:cs="Arial"/>
          <w:sz w:val="24"/>
          <w:lang w:val="en-AU"/>
        </w:rPr>
      </w:pPr>
      <w:r w:rsidRPr="0016653F">
        <w:rPr>
          <w:rFonts w:eastAsia="Times New Roman" w:cs="Arial"/>
          <w:sz w:val="24"/>
          <w:lang w:val="en-AU"/>
        </w:rPr>
        <w:t>Health and education concerns</w:t>
      </w:r>
    </w:p>
    <w:p w:rsidR="00A2789D" w:rsidRPr="0016653F" w:rsidRDefault="00A2789D" w:rsidP="00A2789D">
      <w:pPr>
        <w:spacing w:before="0" w:after="0" w:line="240" w:lineRule="auto"/>
        <w:ind w:left="1080"/>
        <w:jc w:val="both"/>
        <w:rPr>
          <w:rFonts w:eastAsia="Times New Roman" w:cs="Arial"/>
          <w:sz w:val="24"/>
          <w:lang w:val="en-AU"/>
        </w:rPr>
      </w:pPr>
    </w:p>
    <w:p w:rsidR="00473125" w:rsidRPr="00473125" w:rsidRDefault="00473125" w:rsidP="00A2789D">
      <w:pPr>
        <w:pStyle w:val="ListParagraph"/>
        <w:numPr>
          <w:ilvl w:val="0"/>
          <w:numId w:val="2"/>
        </w:numPr>
        <w:tabs>
          <w:tab w:val="left" w:pos="567"/>
        </w:tabs>
        <w:spacing w:before="80" w:after="80" w:line="240" w:lineRule="auto"/>
        <w:jc w:val="both"/>
        <w:rPr>
          <w:rFonts w:eastAsia="Times New Roman"/>
          <w:b/>
          <w:sz w:val="28"/>
          <w:szCs w:val="28"/>
          <w:lang w:val="en-AU" w:eastAsia="en-AU"/>
        </w:rPr>
      </w:pPr>
      <w:r>
        <w:rPr>
          <w:rFonts w:eastAsia="Times New Roman"/>
          <w:b/>
          <w:sz w:val="28"/>
          <w:szCs w:val="28"/>
          <w:lang w:val="en-AU" w:eastAsia="en-AU"/>
        </w:rPr>
        <w:t>Resources</w:t>
      </w:r>
    </w:p>
    <w:p w:rsidR="0016653F" w:rsidRPr="0016653F" w:rsidRDefault="0016653F" w:rsidP="00A2789D">
      <w:pPr>
        <w:spacing w:before="0" w:after="0" w:line="240" w:lineRule="auto"/>
        <w:jc w:val="both"/>
        <w:rPr>
          <w:rFonts w:eastAsia="Times New Roman" w:cs="Arial"/>
          <w:sz w:val="24"/>
          <w:lang w:val="en-AU"/>
        </w:rPr>
      </w:pPr>
      <w:r w:rsidRPr="0016653F">
        <w:rPr>
          <w:rFonts w:eastAsia="Times New Roman" w:cs="Arial"/>
          <w:sz w:val="24"/>
          <w:lang w:val="en-AU"/>
        </w:rPr>
        <w:t>3.1</w:t>
      </w:r>
      <w:r>
        <w:rPr>
          <w:rFonts w:eastAsia="Times New Roman" w:cs="Arial"/>
          <w:b/>
          <w:sz w:val="24"/>
          <w:lang w:val="en-AU"/>
        </w:rPr>
        <w:t xml:space="preserve">    </w:t>
      </w:r>
      <w:r w:rsidRPr="0016653F">
        <w:rPr>
          <w:rFonts w:eastAsia="Times New Roman" w:cs="Arial"/>
          <w:sz w:val="24"/>
          <w:lang w:val="en-AU"/>
        </w:rPr>
        <w:t>This policy is underpinned by the:</w:t>
      </w:r>
    </w:p>
    <w:p w:rsidR="0016653F" w:rsidRPr="0016653F" w:rsidRDefault="0016653F" w:rsidP="003219FF">
      <w:pPr>
        <w:widowControl w:val="0"/>
        <w:numPr>
          <w:ilvl w:val="0"/>
          <w:numId w:val="18"/>
        </w:numPr>
        <w:tabs>
          <w:tab w:val="left" w:pos="740"/>
        </w:tabs>
        <w:spacing w:before="0" w:after="0" w:line="264" w:lineRule="exact"/>
        <w:ind w:left="1100" w:right="240"/>
        <w:jc w:val="both"/>
        <w:rPr>
          <w:rFonts w:eastAsia="Arial" w:cs="Arial"/>
          <w:color w:val="000000"/>
          <w:spacing w:val="-1"/>
          <w:sz w:val="24"/>
          <w:lang w:val="en-AU" w:eastAsia="en-AU"/>
        </w:rPr>
      </w:pPr>
      <w:r w:rsidRPr="0016653F">
        <w:rPr>
          <w:rFonts w:eastAsia="Arial" w:cs="Arial"/>
          <w:color w:val="000000"/>
          <w:spacing w:val="-1"/>
          <w:sz w:val="24"/>
          <w:lang w:val="en-AU" w:eastAsia="en-AU"/>
        </w:rPr>
        <w:t>Anaphylaxis Management Policy</w:t>
      </w:r>
    </w:p>
    <w:p w:rsidR="0016653F" w:rsidRPr="0016653F" w:rsidRDefault="0016653F" w:rsidP="003219FF">
      <w:pPr>
        <w:widowControl w:val="0"/>
        <w:numPr>
          <w:ilvl w:val="0"/>
          <w:numId w:val="18"/>
        </w:numPr>
        <w:tabs>
          <w:tab w:val="left" w:pos="740"/>
        </w:tabs>
        <w:spacing w:before="0" w:after="0" w:line="264" w:lineRule="exact"/>
        <w:ind w:left="1100" w:right="240"/>
        <w:jc w:val="both"/>
        <w:rPr>
          <w:rFonts w:eastAsia="Arial" w:cs="Arial"/>
          <w:color w:val="000000"/>
          <w:spacing w:val="-1"/>
          <w:sz w:val="24"/>
          <w:lang w:val="en-AU" w:eastAsia="en-AU"/>
        </w:rPr>
      </w:pPr>
      <w:r w:rsidRPr="0016653F">
        <w:rPr>
          <w:rFonts w:eastAsia="Arial" w:cs="Arial"/>
          <w:color w:val="000000"/>
          <w:spacing w:val="-1"/>
          <w:sz w:val="24"/>
          <w:lang w:val="en-AU" w:eastAsia="en-AU"/>
        </w:rPr>
        <w:t>Asthma Management Policy</w:t>
      </w:r>
    </w:p>
    <w:p w:rsidR="0016653F" w:rsidRPr="0016653F" w:rsidRDefault="0016653F" w:rsidP="003219FF">
      <w:pPr>
        <w:widowControl w:val="0"/>
        <w:numPr>
          <w:ilvl w:val="0"/>
          <w:numId w:val="18"/>
        </w:numPr>
        <w:tabs>
          <w:tab w:val="left" w:pos="740"/>
        </w:tabs>
        <w:spacing w:before="0" w:after="0" w:line="264" w:lineRule="exact"/>
        <w:ind w:left="1100" w:right="240"/>
        <w:jc w:val="both"/>
        <w:rPr>
          <w:rFonts w:eastAsia="Arial" w:cs="Arial"/>
          <w:color w:val="000000"/>
          <w:spacing w:val="-1"/>
          <w:sz w:val="24"/>
          <w:lang w:val="en-AU" w:eastAsia="en-AU"/>
        </w:rPr>
      </w:pPr>
      <w:r w:rsidRPr="0016653F">
        <w:rPr>
          <w:rFonts w:eastAsia="Arial" w:cs="Arial"/>
          <w:color w:val="000000"/>
          <w:spacing w:val="-1"/>
          <w:sz w:val="24"/>
          <w:lang w:val="en-AU" w:eastAsia="en-AU"/>
        </w:rPr>
        <w:t>First Aid Policy</w:t>
      </w:r>
    </w:p>
    <w:p w:rsidR="0016653F" w:rsidRPr="0016653F" w:rsidRDefault="0016653F" w:rsidP="003219FF">
      <w:pPr>
        <w:widowControl w:val="0"/>
        <w:numPr>
          <w:ilvl w:val="0"/>
          <w:numId w:val="18"/>
        </w:numPr>
        <w:tabs>
          <w:tab w:val="left" w:pos="740"/>
        </w:tabs>
        <w:spacing w:before="0" w:after="0" w:line="264" w:lineRule="exact"/>
        <w:ind w:left="1100" w:right="240"/>
        <w:jc w:val="both"/>
        <w:rPr>
          <w:rFonts w:eastAsia="Arial" w:cs="Arial"/>
          <w:color w:val="000000"/>
          <w:spacing w:val="-1"/>
          <w:sz w:val="24"/>
          <w:lang w:val="en-AU" w:eastAsia="en-AU"/>
        </w:rPr>
      </w:pPr>
      <w:r w:rsidRPr="0016653F">
        <w:rPr>
          <w:rFonts w:eastAsia="Arial" w:cs="Arial"/>
          <w:color w:val="000000"/>
          <w:spacing w:val="-1"/>
          <w:sz w:val="24"/>
          <w:lang w:val="en-AU" w:eastAsia="en-AU"/>
        </w:rPr>
        <w:t>Medication Management Policy</w:t>
      </w:r>
    </w:p>
    <w:p w:rsidR="0016653F" w:rsidRPr="0016653F" w:rsidRDefault="0016653F" w:rsidP="003219FF">
      <w:pPr>
        <w:numPr>
          <w:ilvl w:val="0"/>
          <w:numId w:val="18"/>
        </w:numPr>
        <w:spacing w:before="0" w:after="0" w:line="240" w:lineRule="auto"/>
        <w:ind w:left="1100"/>
        <w:jc w:val="both"/>
        <w:rPr>
          <w:rFonts w:eastAsia="Times New Roman" w:cs="Arial"/>
          <w:sz w:val="24"/>
          <w:lang w:val="en-AU"/>
        </w:rPr>
      </w:pPr>
      <w:r w:rsidRPr="0016653F">
        <w:rPr>
          <w:rFonts w:eastAsia="Times New Roman" w:cs="Arial"/>
          <w:sz w:val="24"/>
          <w:lang w:val="en-AU"/>
        </w:rPr>
        <w:t>Student Welfare Policy</w:t>
      </w:r>
    </w:p>
    <w:p w:rsidR="00473125" w:rsidRDefault="00473125" w:rsidP="003219FF">
      <w:pPr>
        <w:spacing w:before="0" w:after="0" w:line="240" w:lineRule="auto"/>
        <w:contextualSpacing/>
        <w:jc w:val="both"/>
        <w:rPr>
          <w:rFonts w:eastAsia="Times New Roman"/>
          <w:b/>
          <w:sz w:val="28"/>
          <w:lang w:val="en-AU" w:eastAsia="en-AU"/>
        </w:rPr>
      </w:pPr>
    </w:p>
    <w:p w:rsidR="00206A69" w:rsidRPr="00C755F3" w:rsidRDefault="00473125" w:rsidP="00A2789D">
      <w:pPr>
        <w:spacing w:before="0" w:after="0" w:line="240" w:lineRule="auto"/>
        <w:contextualSpacing/>
        <w:jc w:val="both"/>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473125" w:rsidP="00A2789D">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 xml:space="preserve">4.1 </w:t>
      </w:r>
      <w:r w:rsidR="00C755F3">
        <w:rPr>
          <w:rFonts w:eastAsia="Times New Roman"/>
          <w:sz w:val="24"/>
          <w:lang w:val="en-AU" w:eastAsia="en-AU"/>
        </w:rPr>
        <w:t xml:space="preserve"> </w:t>
      </w:r>
      <w:r>
        <w:rPr>
          <w:rFonts w:eastAsia="Times New Roman"/>
          <w:sz w:val="24"/>
          <w:lang w:val="en-AU" w:eastAsia="en-AU"/>
        </w:rPr>
        <w:t xml:space="preserve"> </w:t>
      </w:r>
      <w:r w:rsidR="00206A69" w:rsidRPr="00206A69">
        <w:rPr>
          <w:rFonts w:eastAsia="Times New Roman"/>
          <w:sz w:val="24"/>
          <w:lang w:val="en-AU" w:eastAsia="en-AU"/>
        </w:rPr>
        <w:t>The Education Sub Committee and Weeden Heights</w:t>
      </w:r>
      <w:r w:rsidR="00EE74B1">
        <w:rPr>
          <w:rFonts w:eastAsia="Times New Roman"/>
          <w:sz w:val="24"/>
          <w:lang w:val="en-AU" w:eastAsia="en-AU"/>
        </w:rPr>
        <w:t xml:space="preserve"> PS</w:t>
      </w:r>
      <w:r w:rsidR="00206A69" w:rsidRPr="00206A69">
        <w:rPr>
          <w:rFonts w:eastAsia="Times New Roman"/>
          <w:sz w:val="24"/>
          <w:lang w:val="en-AU" w:eastAsia="en-AU"/>
        </w:rPr>
        <w:t xml:space="preserve"> staff will review the e</w:t>
      </w:r>
      <w:r w:rsidR="001638EB">
        <w:rPr>
          <w:rFonts w:eastAsia="Times New Roman"/>
          <w:sz w:val="24"/>
          <w:lang w:val="en-AU" w:eastAsia="en-AU"/>
        </w:rPr>
        <w:t xml:space="preserve">ffectiveness of the school’s </w:t>
      </w:r>
      <w:r w:rsidR="008B1694">
        <w:rPr>
          <w:rFonts w:eastAsia="Times New Roman"/>
          <w:sz w:val="24"/>
          <w:lang w:val="en-AU" w:eastAsia="en-AU"/>
        </w:rPr>
        <w:t xml:space="preserve">Health Care Needs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375732" w:rsidRPr="00437F28" w:rsidRDefault="00375732" w:rsidP="00A2789D">
      <w:pPr>
        <w:jc w:val="both"/>
      </w:pPr>
    </w:p>
    <w:sectPr w:rsidR="00375732" w:rsidRPr="00437F28" w:rsidSect="00FB5AD9">
      <w:headerReference w:type="even" r:id="rId7"/>
      <w:headerReference w:type="default" r:id="rId8"/>
      <w:footerReference w:type="even" r:id="rId9"/>
      <w:footerReference w:type="default" r:id="rId10"/>
      <w:headerReference w:type="first" r:id="rId11"/>
      <w:footerReference w:type="first" r:id="rId12"/>
      <w:pgSz w:w="11900" w:h="16840"/>
      <w:pgMar w:top="709" w:right="987" w:bottom="1276" w:left="993" w:header="426"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275" w:rsidRDefault="00330275">
      <w:pPr>
        <w:spacing w:before="0" w:after="0" w:line="240" w:lineRule="auto"/>
      </w:pPr>
      <w:r>
        <w:separator/>
      </w:r>
    </w:p>
  </w:endnote>
  <w:endnote w:type="continuationSeparator" w:id="0">
    <w:p w:rsidR="00330275" w:rsidRDefault="0033027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234982"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Pr="002E5AA3" w:rsidRDefault="00234982" w:rsidP="00FB5AD9">
    <w:pPr>
      <w:pStyle w:val="Footer"/>
      <w:framePr w:wrap="around" w:vAnchor="text" w:hAnchor="margin" w:xAlign="right" w:y="1"/>
      <w:rPr>
        <w:rStyle w:val="PageNumber"/>
      </w:rPr>
    </w:pPr>
    <w:r w:rsidRPr="00162C85">
      <w:rPr>
        <w:rStyle w:val="PageNumber"/>
        <w:sz w:val="18"/>
      </w:rPr>
      <w:fldChar w:fldCharType="begin"/>
    </w:r>
    <w:r w:rsidR="00375732" w:rsidRPr="00162C85">
      <w:rPr>
        <w:rStyle w:val="PageNumber"/>
        <w:sz w:val="18"/>
      </w:rPr>
      <w:instrText xml:space="preserve">PAGE  </w:instrText>
    </w:r>
    <w:r w:rsidRPr="00162C85">
      <w:rPr>
        <w:rStyle w:val="PageNumber"/>
        <w:sz w:val="18"/>
      </w:rPr>
      <w:fldChar w:fldCharType="separate"/>
    </w:r>
    <w:r w:rsidR="00184C74">
      <w:rPr>
        <w:rStyle w:val="PageNumber"/>
        <w:noProof/>
        <w:sz w:val="18"/>
      </w:rPr>
      <w:t>2</w:t>
    </w:r>
    <w:r w:rsidRPr="00162C85">
      <w:rPr>
        <w:rStyle w:val="PageNumber"/>
        <w:sz w:val="18"/>
      </w:rPr>
      <w:fldChar w:fldCharType="end"/>
    </w:r>
  </w:p>
  <w:p w:rsidR="00C755F3" w:rsidRDefault="00FB5AD9" w:rsidP="00C755F3">
    <w:pPr>
      <w:pStyle w:val="Footer"/>
      <w:tabs>
        <w:tab w:val="left" w:pos="2268"/>
      </w:tabs>
      <w:rPr>
        <w:color w:val="4F81BD"/>
        <w:szCs w:val="18"/>
      </w:rPr>
    </w:pPr>
    <w:r>
      <w:rPr>
        <w:color w:val="4F81BD"/>
        <w:szCs w:val="18"/>
      </w:rPr>
      <w:t>Ratified by School Council: 2017</w:t>
    </w:r>
    <w:r w:rsidR="00C755F3">
      <w:rPr>
        <w:color w:val="4F81BD"/>
        <w:szCs w:val="18"/>
      </w:rPr>
      <w:tab/>
      <w:t xml:space="preserve">                                                </w:t>
    </w:r>
    <w:r>
      <w:rPr>
        <w:color w:val="4F81BD"/>
        <w:szCs w:val="18"/>
      </w:rPr>
      <w:t xml:space="preserve">                     Review 2020</w:t>
    </w:r>
  </w:p>
  <w:p w:rsidR="00FB5AD9" w:rsidRDefault="00FB5AD9" w:rsidP="00C755F3">
    <w:pPr>
      <w:pStyle w:val="Footer"/>
      <w:tabs>
        <w:tab w:val="left" w:pos="2268"/>
      </w:tabs>
      <w:rPr>
        <w:color w:val="4F81BD"/>
        <w:szCs w:val="18"/>
      </w:rPr>
    </w:pP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FB5AD9">
    <w:pPr>
      <w:pStyle w:val="Footer"/>
      <w:tabs>
        <w:tab w:val="left" w:pos="2268"/>
      </w:tabs>
      <w:rPr>
        <w:rStyle w:val="PageNumber"/>
      </w:rPr>
    </w:pPr>
    <w:r>
      <w:rPr>
        <w:color w:val="4F81BD"/>
        <w:szCs w:val="18"/>
      </w:rPr>
      <w:t>R</w:t>
    </w:r>
    <w:r w:rsidR="009C7843">
      <w:rPr>
        <w:color w:val="4F81BD"/>
        <w:szCs w:val="18"/>
      </w:rPr>
      <w:t>atified by School Council:</w:t>
    </w:r>
    <w:r w:rsidR="00FB5AD9">
      <w:rPr>
        <w:color w:val="4F81BD"/>
        <w:szCs w:val="18"/>
      </w:rPr>
      <w:t xml:space="preserve"> 2017</w:t>
    </w:r>
    <w:r w:rsidR="009C7843">
      <w:rPr>
        <w:color w:val="4F81BD"/>
        <w:szCs w:val="18"/>
      </w:rPr>
      <w:t xml:space="preserve">                                                                     </w:t>
    </w:r>
    <w:r w:rsidR="00FB5AD9">
      <w:rPr>
        <w:color w:val="4F81BD"/>
        <w:szCs w:val="18"/>
      </w:rPr>
      <w:t xml:space="preserve">Review 2020       </w:t>
    </w:r>
    <w:r w:rsidR="00234982">
      <w:rPr>
        <w:rStyle w:val="PageNumber"/>
      </w:rPr>
      <w:fldChar w:fldCharType="begin"/>
    </w:r>
    <w:r>
      <w:rPr>
        <w:rStyle w:val="PageNumber"/>
      </w:rPr>
      <w:instrText xml:space="preserve">PAGE  </w:instrText>
    </w:r>
    <w:r w:rsidR="00234982">
      <w:rPr>
        <w:rStyle w:val="PageNumber"/>
      </w:rPr>
      <w:fldChar w:fldCharType="separate"/>
    </w:r>
    <w:r w:rsidR="00184C74">
      <w:rPr>
        <w:rStyle w:val="PageNumber"/>
        <w:noProof/>
      </w:rPr>
      <w:t>1</w:t>
    </w:r>
    <w:r w:rsidR="00234982">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275" w:rsidRDefault="00330275">
      <w:pPr>
        <w:spacing w:before="0" w:after="0" w:line="240" w:lineRule="auto"/>
      </w:pPr>
      <w:r>
        <w:separator/>
      </w:r>
    </w:p>
  </w:footnote>
  <w:footnote w:type="continuationSeparator" w:id="0">
    <w:p w:rsidR="00330275" w:rsidRDefault="0033027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D9" w:rsidRDefault="00FB5A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D9" w:rsidRDefault="00FB5A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8" name="Picture 8"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5F52B47"/>
    <w:multiLevelType w:val="hybridMultilevel"/>
    <w:tmpl w:val="E3F6061C"/>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2" w15:restartNumberingAfterBreak="0">
    <w:nsid w:val="0D3A220A"/>
    <w:multiLevelType w:val="hybridMultilevel"/>
    <w:tmpl w:val="2C1CA308"/>
    <w:lvl w:ilvl="0" w:tplc="0C090017">
      <w:start w:val="1"/>
      <w:numFmt w:val="lowerLetter"/>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1BD743DE"/>
    <w:multiLevelType w:val="hybridMultilevel"/>
    <w:tmpl w:val="DED05BD0"/>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C9C4E03"/>
    <w:multiLevelType w:val="hybridMultilevel"/>
    <w:tmpl w:val="194E1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153251A"/>
    <w:multiLevelType w:val="hybridMultilevel"/>
    <w:tmpl w:val="CAFCB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301591"/>
    <w:multiLevelType w:val="hybridMultilevel"/>
    <w:tmpl w:val="54C43D0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923C6B"/>
    <w:multiLevelType w:val="hybridMultilevel"/>
    <w:tmpl w:val="308CB336"/>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8"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CA750B"/>
    <w:multiLevelType w:val="hybridMultilevel"/>
    <w:tmpl w:val="CD3276F2"/>
    <w:lvl w:ilvl="0" w:tplc="0C090017">
      <w:start w:val="1"/>
      <w:numFmt w:val="lowerLetter"/>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3F1E2662"/>
    <w:multiLevelType w:val="hybridMultilevel"/>
    <w:tmpl w:val="7FFC4992"/>
    <w:lvl w:ilvl="0" w:tplc="0C090017">
      <w:start w:val="1"/>
      <w:numFmt w:val="lowerLetter"/>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407161EC"/>
    <w:multiLevelType w:val="multilevel"/>
    <w:tmpl w:val="D4346F98"/>
    <w:lvl w:ilvl="0">
      <w:start w:val="3"/>
      <w:numFmt w:val="decimal"/>
      <w:lvlText w:val="%1"/>
      <w:lvlJc w:val="left"/>
      <w:pPr>
        <w:ind w:left="360" w:hanging="360"/>
      </w:pPr>
      <w:rPr>
        <w:rFonts w:ascii="Arial" w:hAnsi="Arial" w:hint="default"/>
      </w:rPr>
    </w:lvl>
    <w:lvl w:ilvl="1">
      <w:start w:val="1"/>
      <w:numFmt w:val="decimal"/>
      <w:lvlText w:val="%1.%2"/>
      <w:lvlJc w:val="left"/>
      <w:pPr>
        <w:ind w:left="360" w:hanging="36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12" w15:restartNumberingAfterBreak="0">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13" w15:restartNumberingAfterBreak="0">
    <w:nsid w:val="52FA0A3D"/>
    <w:multiLevelType w:val="hybridMultilevel"/>
    <w:tmpl w:val="D6307A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5E630CB"/>
    <w:multiLevelType w:val="hybridMultilevel"/>
    <w:tmpl w:val="28EC52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6EC625B"/>
    <w:multiLevelType w:val="hybridMultilevel"/>
    <w:tmpl w:val="07664F30"/>
    <w:lvl w:ilvl="0" w:tplc="0C090017">
      <w:start w:val="1"/>
      <w:numFmt w:val="lowerLetter"/>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616A71D2"/>
    <w:multiLevelType w:val="multilevel"/>
    <w:tmpl w:val="84FAE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B21D3E"/>
    <w:multiLevelType w:val="multilevel"/>
    <w:tmpl w:val="13945C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74F1E0C"/>
    <w:multiLevelType w:val="hybridMultilevel"/>
    <w:tmpl w:val="DCEE2D7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11A3D5D"/>
    <w:multiLevelType w:val="hybridMultilevel"/>
    <w:tmpl w:val="D6C83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9CE25A5"/>
    <w:multiLevelType w:val="hybridMultilevel"/>
    <w:tmpl w:val="C6AE7D8E"/>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15:restartNumberingAfterBreak="0">
    <w:nsid w:val="7AB24172"/>
    <w:multiLevelType w:val="hybridMultilevel"/>
    <w:tmpl w:val="E4EEFF62"/>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3F6FB3"/>
    <w:multiLevelType w:val="hybridMultilevel"/>
    <w:tmpl w:val="02E8FC8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0"/>
  </w:num>
  <w:num w:numId="4">
    <w:abstractNumId w:val="0"/>
  </w:num>
  <w:num w:numId="5">
    <w:abstractNumId w:val="1"/>
  </w:num>
  <w:num w:numId="6">
    <w:abstractNumId w:val="12"/>
  </w:num>
  <w:num w:numId="7">
    <w:abstractNumId w:val="17"/>
  </w:num>
  <w:num w:numId="8">
    <w:abstractNumId w:val="11"/>
  </w:num>
  <w:num w:numId="9">
    <w:abstractNumId w:val="18"/>
  </w:num>
  <w:num w:numId="10">
    <w:abstractNumId w:val="15"/>
  </w:num>
  <w:num w:numId="11">
    <w:abstractNumId w:val="7"/>
  </w:num>
  <w:num w:numId="12">
    <w:abstractNumId w:val="6"/>
  </w:num>
  <w:num w:numId="13">
    <w:abstractNumId w:val="13"/>
  </w:num>
  <w:num w:numId="14">
    <w:abstractNumId w:val="19"/>
  </w:num>
  <w:num w:numId="15">
    <w:abstractNumId w:val="4"/>
  </w:num>
  <w:num w:numId="16">
    <w:abstractNumId w:val="5"/>
  </w:num>
  <w:num w:numId="17">
    <w:abstractNumId w:val="21"/>
  </w:num>
  <w:num w:numId="18">
    <w:abstractNumId w:val="22"/>
  </w:num>
  <w:num w:numId="19">
    <w:abstractNumId w:val="9"/>
  </w:num>
  <w:num w:numId="20">
    <w:abstractNumId w:val="24"/>
  </w:num>
  <w:num w:numId="21">
    <w:abstractNumId w:val="3"/>
  </w:num>
  <w:num w:numId="22">
    <w:abstractNumId w:val="2"/>
  </w:num>
  <w:num w:numId="23">
    <w:abstractNumId w:val="23"/>
  </w:num>
  <w:num w:numId="24">
    <w:abstractNumId w:val="10"/>
  </w:num>
  <w:num w:numId="25">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72720"/>
    <w:rsid w:val="0007715C"/>
    <w:rsid w:val="000D2F7B"/>
    <w:rsid w:val="001261B3"/>
    <w:rsid w:val="001638EB"/>
    <w:rsid w:val="0016653F"/>
    <w:rsid w:val="00184C74"/>
    <w:rsid w:val="00197218"/>
    <w:rsid w:val="001E72BA"/>
    <w:rsid w:val="00206A69"/>
    <w:rsid w:val="00234982"/>
    <w:rsid w:val="00303372"/>
    <w:rsid w:val="003219FF"/>
    <w:rsid w:val="00330275"/>
    <w:rsid w:val="00372429"/>
    <w:rsid w:val="00375732"/>
    <w:rsid w:val="00473125"/>
    <w:rsid w:val="00475172"/>
    <w:rsid w:val="004815D0"/>
    <w:rsid w:val="004C443B"/>
    <w:rsid w:val="00504B4B"/>
    <w:rsid w:val="00510C30"/>
    <w:rsid w:val="005A4658"/>
    <w:rsid w:val="00622185"/>
    <w:rsid w:val="0075165E"/>
    <w:rsid w:val="008045C6"/>
    <w:rsid w:val="008204A4"/>
    <w:rsid w:val="0087632E"/>
    <w:rsid w:val="008B1694"/>
    <w:rsid w:val="008B72A1"/>
    <w:rsid w:val="008C6ABE"/>
    <w:rsid w:val="008D0EE8"/>
    <w:rsid w:val="009048AC"/>
    <w:rsid w:val="009C7843"/>
    <w:rsid w:val="00A233E8"/>
    <w:rsid w:val="00A2789D"/>
    <w:rsid w:val="00A640D3"/>
    <w:rsid w:val="00AD7025"/>
    <w:rsid w:val="00AD739F"/>
    <w:rsid w:val="00B17939"/>
    <w:rsid w:val="00B548B7"/>
    <w:rsid w:val="00B7438A"/>
    <w:rsid w:val="00BC202D"/>
    <w:rsid w:val="00BD7436"/>
    <w:rsid w:val="00C755F3"/>
    <w:rsid w:val="00C82057"/>
    <w:rsid w:val="00C93000"/>
    <w:rsid w:val="00CA37B5"/>
    <w:rsid w:val="00D46A94"/>
    <w:rsid w:val="00D61A37"/>
    <w:rsid w:val="00D630BA"/>
    <w:rsid w:val="00D9424A"/>
    <w:rsid w:val="00DD3C7A"/>
    <w:rsid w:val="00E81D3E"/>
    <w:rsid w:val="00EB2073"/>
    <w:rsid w:val="00EE74B1"/>
    <w:rsid w:val="00F81923"/>
    <w:rsid w:val="00F91F3A"/>
    <w:rsid w:val="00FB5AD9"/>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E03BEBC2-F178-478B-94A7-A92E48ED6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0</TotalTime>
  <Pages>2</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keywords>C_Unrestricted</cp:keywords>
  <cp:lastModifiedBy>Campbell, Kylie K</cp:lastModifiedBy>
  <cp:revision>2</cp:revision>
  <dcterms:created xsi:type="dcterms:W3CDTF">2017-05-17T23:20:00Z</dcterms:created>
  <dcterms:modified xsi:type="dcterms:W3CDTF">2017-05-17T23:20:00Z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AdHocReviewCycleID">
    <vt:i4>-541965329</vt:i4>
  </property>
  <property fmtid="{D5CDD505-2E9C-101B-9397-08002B2CF9AE}" pid="4" name="_NewReviewCycle">
    <vt:lpwstr/>
  </property>
  <property fmtid="{D5CDD505-2E9C-101B-9397-08002B2CF9AE}" pid="5" name="_EmailSubject">
    <vt:lpwstr>policies (number 3) for website</vt:lpwstr>
  </property>
  <property fmtid="{D5CDD505-2E9C-101B-9397-08002B2CF9AE}" pid="6" name="_AuthorEmail">
    <vt:lpwstr>kirsty.white@siemens.com</vt:lpwstr>
  </property>
  <property fmtid="{D5CDD505-2E9C-101B-9397-08002B2CF9AE}" pid="7" name="_AuthorEmailDisplayName">
    <vt:lpwstr>White, Kirsty</vt:lpwstr>
  </property>
  <property fmtid="{D5CDD505-2E9C-101B-9397-08002B2CF9AE}" pid="8" name="_ReviewingToolsShownOnce">
    <vt:lpwstr/>
  </property>
</Properties>
</file>