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A69" w:rsidRPr="00206A69" w:rsidRDefault="00F40B12" w:rsidP="00206A69">
      <w:pPr>
        <w:pStyle w:val="Heading1"/>
        <w:jc w:val="left"/>
      </w:pPr>
      <w:bookmarkStart w:id="0" w:name="_GoBack"/>
      <w:bookmarkEnd w:id="0"/>
      <w:r>
        <w:t>UV (Sun Smart)</w:t>
      </w:r>
      <w:r w:rsidR="00072720">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A303A1" w:rsidRPr="00A303A1" w:rsidRDefault="00A303A1" w:rsidP="00A303A1">
      <w:pPr>
        <w:autoSpaceDE w:val="0"/>
        <w:autoSpaceDN w:val="0"/>
        <w:adjustRightInd w:val="0"/>
        <w:spacing w:before="0" w:after="0" w:line="240" w:lineRule="auto"/>
        <w:jc w:val="both"/>
        <w:rPr>
          <w:rFonts w:eastAsia="Times New Roman" w:cs="Arial"/>
          <w:sz w:val="24"/>
          <w:lang w:val="en-AU" w:eastAsia="en-AU"/>
        </w:rPr>
      </w:pPr>
      <w:r w:rsidRPr="00A303A1">
        <w:rPr>
          <w:rFonts w:eastAsia="Times New Roman" w:cs="Arial"/>
          <w:sz w:val="24"/>
          <w:lang w:val="en-AU" w:eastAsia="en-AU"/>
        </w:rPr>
        <w:t>A healthy balance of the sun’s ultraviolet (UV) radiation exposure is important for health.  Too much UV from the sun can cause sunburn, skin damage, eye damage and skin cancer. Australia has one of the highest rates of skin cancer in the world. Overexposure to UV during childhood and adolescence is known to be a major cause of skin cancer.</w:t>
      </w:r>
    </w:p>
    <w:p w:rsidR="00A303A1" w:rsidRPr="00A303A1" w:rsidRDefault="00A303A1" w:rsidP="00A303A1">
      <w:pPr>
        <w:autoSpaceDE w:val="0"/>
        <w:autoSpaceDN w:val="0"/>
        <w:adjustRightInd w:val="0"/>
        <w:spacing w:before="0" w:after="0" w:line="240" w:lineRule="auto"/>
        <w:jc w:val="both"/>
        <w:rPr>
          <w:rFonts w:eastAsia="Times New Roman" w:cs="Arial"/>
          <w:sz w:val="24"/>
          <w:lang w:val="en-AU" w:eastAsia="en-AU"/>
        </w:rPr>
      </w:pPr>
    </w:p>
    <w:p w:rsidR="00A303A1" w:rsidRPr="00A303A1" w:rsidRDefault="00A303A1" w:rsidP="00A303A1">
      <w:pPr>
        <w:autoSpaceDE w:val="0"/>
        <w:autoSpaceDN w:val="0"/>
        <w:adjustRightInd w:val="0"/>
        <w:spacing w:before="0" w:after="0" w:line="240" w:lineRule="auto"/>
        <w:jc w:val="both"/>
        <w:rPr>
          <w:rFonts w:eastAsia="Times New Roman" w:cs="Arial"/>
          <w:sz w:val="24"/>
          <w:lang w:val="en-AU" w:eastAsia="en-AU"/>
        </w:rPr>
      </w:pPr>
      <w:r w:rsidRPr="00A303A1">
        <w:rPr>
          <w:rFonts w:eastAsia="Times New Roman" w:cs="Arial"/>
          <w:sz w:val="24"/>
          <w:lang w:val="en-AU" w:eastAsia="en-AU"/>
        </w:rPr>
        <w:t>Sun protection is needed whenever UV levels reach three and above. In Victoria average UV levels are three and above from September to the end of April. During these months extra care is needed between 10am – 3pm when UV levels reach their peak.</w:t>
      </w:r>
    </w:p>
    <w:p w:rsidR="00A303A1" w:rsidRPr="00A303A1" w:rsidRDefault="00A303A1" w:rsidP="00A303A1">
      <w:pPr>
        <w:autoSpaceDE w:val="0"/>
        <w:autoSpaceDN w:val="0"/>
        <w:adjustRightInd w:val="0"/>
        <w:spacing w:before="0" w:after="0" w:line="240" w:lineRule="auto"/>
        <w:jc w:val="both"/>
        <w:rPr>
          <w:rFonts w:eastAsia="Times New Roman" w:cs="Arial"/>
          <w:sz w:val="24"/>
          <w:lang w:val="en-AU" w:eastAsia="en-AU"/>
        </w:rPr>
      </w:pPr>
    </w:p>
    <w:p w:rsidR="00DE1BB4" w:rsidRPr="00DE1BB4" w:rsidRDefault="00A303A1" w:rsidP="00A303A1">
      <w:pPr>
        <w:autoSpaceDE w:val="0"/>
        <w:autoSpaceDN w:val="0"/>
        <w:adjustRightInd w:val="0"/>
        <w:spacing w:before="0" w:after="0" w:line="240" w:lineRule="auto"/>
        <w:jc w:val="both"/>
        <w:rPr>
          <w:rFonts w:eastAsia="Times New Roman" w:cs="Arial"/>
          <w:sz w:val="24"/>
          <w:lang w:val="en-AU" w:eastAsia="en-AU"/>
        </w:rPr>
      </w:pPr>
      <w:r w:rsidRPr="00A303A1">
        <w:rPr>
          <w:rFonts w:eastAsia="Times New Roman" w:cs="Arial"/>
          <w:sz w:val="24"/>
          <w:lang w:val="en-AU" w:eastAsia="en-AU"/>
        </w:rPr>
        <w:t xml:space="preserve">Too little UV from the sun can lead to low vitamin D levels. Vitamin D regulates calcium levels in the blood.  It is also necessary for the development and maintenance of healthy bones, muscles and teeth and for general health. From May to August in Victoria, average UV levels are below three so sun protection isn’t usually needed during these months.  </w:t>
      </w:r>
    </w:p>
    <w:p w:rsidR="00D9424A" w:rsidRPr="001638EB" w:rsidRDefault="00D9424A" w:rsidP="001638EB">
      <w:pPr>
        <w:pStyle w:val="ListNumber"/>
        <w:numPr>
          <w:ilvl w:val="0"/>
          <w:numId w:val="0"/>
        </w:numPr>
        <w:jc w:val="both"/>
      </w:pPr>
    </w:p>
    <w:p w:rsidR="00206A69" w:rsidRDefault="00206A69" w:rsidP="00206A69">
      <w:pPr>
        <w:pStyle w:val="Heading3"/>
        <w:numPr>
          <w:ilvl w:val="0"/>
          <w:numId w:val="5"/>
        </w:numPr>
        <w:rPr>
          <w:sz w:val="28"/>
        </w:rPr>
      </w:pPr>
      <w:r w:rsidRPr="00C755F3">
        <w:rPr>
          <w:sz w:val="28"/>
        </w:rPr>
        <w:t>Guidelines</w:t>
      </w:r>
    </w:p>
    <w:p w:rsidR="00A303A1" w:rsidRPr="00A303A1" w:rsidRDefault="00A303A1" w:rsidP="00A303A1">
      <w:pPr>
        <w:numPr>
          <w:ilvl w:val="1"/>
          <w:numId w:val="29"/>
        </w:numPr>
        <w:tabs>
          <w:tab w:val="clear" w:pos="360"/>
          <w:tab w:val="left" w:pos="567"/>
          <w:tab w:val="left" w:pos="709"/>
        </w:tabs>
        <w:overflowPunct w:val="0"/>
        <w:autoSpaceDE w:val="0"/>
        <w:autoSpaceDN w:val="0"/>
        <w:adjustRightInd w:val="0"/>
        <w:spacing w:before="0" w:after="0" w:line="240" w:lineRule="auto"/>
        <w:ind w:left="567" w:hanging="567"/>
        <w:textAlignment w:val="baseline"/>
        <w:rPr>
          <w:rFonts w:cs="Arial"/>
          <w:sz w:val="40"/>
        </w:rPr>
      </w:pPr>
      <w:r w:rsidRPr="00A303A1">
        <w:rPr>
          <w:rFonts w:cs="Arial"/>
          <w:sz w:val="24"/>
          <w:szCs w:val="18"/>
          <w:lang w:val="en-AU" w:eastAsia="en-AU"/>
        </w:rPr>
        <w:t xml:space="preserve">Ensure that all students and staff maintain a healthy UV exposure balance </w:t>
      </w:r>
    </w:p>
    <w:p w:rsidR="00A303A1" w:rsidRPr="00A303A1" w:rsidRDefault="00A303A1" w:rsidP="00A303A1">
      <w:pPr>
        <w:numPr>
          <w:ilvl w:val="1"/>
          <w:numId w:val="29"/>
        </w:numPr>
        <w:tabs>
          <w:tab w:val="clear" w:pos="360"/>
          <w:tab w:val="left" w:pos="567"/>
          <w:tab w:val="left" w:pos="709"/>
        </w:tabs>
        <w:overflowPunct w:val="0"/>
        <w:autoSpaceDE w:val="0"/>
        <w:autoSpaceDN w:val="0"/>
        <w:adjustRightInd w:val="0"/>
        <w:spacing w:before="0" w:after="0" w:line="240" w:lineRule="auto"/>
        <w:ind w:left="567" w:hanging="567"/>
        <w:textAlignment w:val="baseline"/>
        <w:rPr>
          <w:rFonts w:cs="Arial"/>
          <w:sz w:val="40"/>
        </w:rPr>
      </w:pPr>
      <w:r w:rsidRPr="00A303A1">
        <w:rPr>
          <w:rFonts w:cs="Arial"/>
          <w:sz w:val="24"/>
          <w:szCs w:val="18"/>
          <w:lang w:val="en-AU" w:eastAsia="en-AU"/>
        </w:rPr>
        <w:t xml:space="preserve">Encourage the entire school community to use a combination of safe sun protection measures </w:t>
      </w:r>
    </w:p>
    <w:p w:rsidR="00A303A1" w:rsidRPr="00A303A1" w:rsidRDefault="00A303A1" w:rsidP="00A303A1">
      <w:pPr>
        <w:numPr>
          <w:ilvl w:val="1"/>
          <w:numId w:val="29"/>
        </w:numPr>
        <w:tabs>
          <w:tab w:val="clear" w:pos="360"/>
          <w:tab w:val="left" w:pos="567"/>
          <w:tab w:val="left" w:pos="709"/>
        </w:tabs>
        <w:overflowPunct w:val="0"/>
        <w:autoSpaceDE w:val="0"/>
        <w:autoSpaceDN w:val="0"/>
        <w:adjustRightInd w:val="0"/>
        <w:spacing w:before="0" w:after="0" w:line="240" w:lineRule="auto"/>
        <w:ind w:left="567" w:hanging="567"/>
        <w:textAlignment w:val="baseline"/>
        <w:rPr>
          <w:rFonts w:cs="Arial"/>
          <w:sz w:val="40"/>
        </w:rPr>
      </w:pPr>
      <w:r w:rsidRPr="00A303A1">
        <w:rPr>
          <w:rFonts w:cs="Arial"/>
          <w:sz w:val="24"/>
          <w:szCs w:val="18"/>
          <w:lang w:val="en-AU" w:eastAsia="en-AU"/>
        </w:rPr>
        <w:t xml:space="preserve">Work towards a safe school environment that provides shade for students, staff and the school community at appropriate times </w:t>
      </w:r>
    </w:p>
    <w:p w:rsidR="00A303A1" w:rsidRPr="00A303A1" w:rsidRDefault="00A303A1" w:rsidP="00A303A1">
      <w:pPr>
        <w:numPr>
          <w:ilvl w:val="1"/>
          <w:numId w:val="29"/>
        </w:numPr>
        <w:tabs>
          <w:tab w:val="clear" w:pos="360"/>
          <w:tab w:val="left" w:pos="567"/>
          <w:tab w:val="left" w:pos="709"/>
        </w:tabs>
        <w:overflowPunct w:val="0"/>
        <w:autoSpaceDE w:val="0"/>
        <w:autoSpaceDN w:val="0"/>
        <w:adjustRightInd w:val="0"/>
        <w:spacing w:before="0" w:after="0" w:line="240" w:lineRule="auto"/>
        <w:ind w:left="567" w:hanging="567"/>
        <w:textAlignment w:val="baseline"/>
        <w:rPr>
          <w:rFonts w:cs="Arial"/>
          <w:sz w:val="40"/>
        </w:rPr>
      </w:pPr>
      <w:r w:rsidRPr="00A303A1">
        <w:rPr>
          <w:rFonts w:cs="Arial"/>
          <w:sz w:val="24"/>
          <w:szCs w:val="18"/>
          <w:lang w:val="en-AU" w:eastAsia="en-AU"/>
        </w:rPr>
        <w:t xml:space="preserve">Assist students to be responsible for their own sun protection. </w:t>
      </w:r>
    </w:p>
    <w:p w:rsidR="00FE20C3" w:rsidRPr="00DE1BB4" w:rsidRDefault="00FE20C3" w:rsidP="00FE20C3">
      <w:pPr>
        <w:spacing w:before="40" w:after="0" w:line="240" w:lineRule="auto"/>
        <w:ind w:left="709"/>
        <w:jc w:val="both"/>
        <w:rPr>
          <w:rFonts w:cs="Arial"/>
          <w:sz w:val="24"/>
        </w:rPr>
      </w:pPr>
    </w:p>
    <w:p w:rsidR="00206A69" w:rsidRPr="00516FC9" w:rsidRDefault="00206A69" w:rsidP="00C755F3">
      <w:pPr>
        <w:pStyle w:val="Heading3"/>
        <w:numPr>
          <w:ilvl w:val="0"/>
          <w:numId w:val="5"/>
        </w:numPr>
      </w:pPr>
      <w:r w:rsidRPr="00C755F3">
        <w:rPr>
          <w:sz w:val="28"/>
        </w:rPr>
        <w:t>Implementation</w:t>
      </w:r>
    </w:p>
    <w:p w:rsidR="00A303A1" w:rsidRPr="00A303A1" w:rsidRDefault="006F65F0" w:rsidP="006F65F0">
      <w:pPr>
        <w:overflowPunct w:val="0"/>
        <w:autoSpaceDE w:val="0"/>
        <w:autoSpaceDN w:val="0"/>
        <w:adjustRightInd w:val="0"/>
        <w:spacing w:before="0" w:after="0" w:line="240" w:lineRule="auto"/>
        <w:ind w:left="567" w:hanging="567"/>
        <w:textAlignment w:val="baseline"/>
        <w:rPr>
          <w:rFonts w:eastAsia="Times New Roman" w:cs="Arial"/>
          <w:sz w:val="24"/>
        </w:rPr>
      </w:pPr>
      <w:r>
        <w:rPr>
          <w:rFonts w:eastAsia="Times New Roman" w:cs="Arial"/>
          <w:sz w:val="24"/>
        </w:rPr>
        <w:t xml:space="preserve">2.1   </w:t>
      </w:r>
      <w:r w:rsidR="00A303A1" w:rsidRPr="00A303A1">
        <w:rPr>
          <w:rFonts w:eastAsia="Times New Roman" w:cs="Arial"/>
          <w:sz w:val="24"/>
        </w:rPr>
        <w:t>This policy is to be read as part of our Uniform Policy</w:t>
      </w:r>
    </w:p>
    <w:p w:rsidR="00A303A1" w:rsidRPr="00A303A1" w:rsidRDefault="006F65F0" w:rsidP="006F65F0">
      <w:pPr>
        <w:autoSpaceDE w:val="0"/>
        <w:autoSpaceDN w:val="0"/>
        <w:adjustRightInd w:val="0"/>
        <w:spacing w:before="0" w:after="0" w:line="240" w:lineRule="auto"/>
        <w:ind w:left="567" w:hanging="567"/>
        <w:rPr>
          <w:rFonts w:eastAsia="Times New Roman" w:cs="Arial"/>
          <w:color w:val="000000"/>
          <w:sz w:val="24"/>
          <w:lang w:val="en-AU" w:eastAsia="en-AU"/>
        </w:rPr>
      </w:pPr>
      <w:r>
        <w:rPr>
          <w:rFonts w:eastAsia="Times New Roman" w:cs="Arial"/>
          <w:sz w:val="24"/>
        </w:rPr>
        <w:t xml:space="preserve">2.2   </w:t>
      </w:r>
      <w:r w:rsidR="00A303A1" w:rsidRPr="00A303A1">
        <w:rPr>
          <w:rFonts w:eastAsia="Times New Roman" w:cs="Arial"/>
          <w:b/>
          <w:bCs/>
          <w:i/>
          <w:color w:val="000000"/>
          <w:sz w:val="24"/>
          <w:lang w:val="en-AU" w:eastAsia="en-AU"/>
        </w:rPr>
        <w:t>From September to April in Victoria</w:t>
      </w:r>
      <w:r w:rsidR="00A303A1" w:rsidRPr="00A303A1">
        <w:rPr>
          <w:rFonts w:eastAsia="Times New Roman" w:cs="Arial"/>
          <w:color w:val="000000"/>
          <w:sz w:val="24"/>
          <w:lang w:val="en-AU" w:eastAsia="en-AU"/>
        </w:rPr>
        <w:t xml:space="preserve"> (When average UV Index levels reach 3 and above)</w:t>
      </w:r>
    </w:p>
    <w:p w:rsidR="00A303A1" w:rsidRPr="00A303A1" w:rsidRDefault="00A303A1" w:rsidP="00A303A1">
      <w:pPr>
        <w:autoSpaceDE w:val="0"/>
        <w:autoSpaceDN w:val="0"/>
        <w:adjustRightInd w:val="0"/>
        <w:spacing w:before="0" w:after="0" w:line="240" w:lineRule="auto"/>
        <w:rPr>
          <w:rFonts w:eastAsia="Times New Roman" w:cs="Arial"/>
          <w:b/>
          <w:bCs/>
          <w:color w:val="636363"/>
          <w:sz w:val="24"/>
          <w:lang w:val="en-AU" w:eastAsia="en-AU"/>
        </w:rPr>
      </w:pPr>
      <w:r w:rsidRPr="00A303A1">
        <w:rPr>
          <w:rFonts w:eastAsia="Times New Roman" w:cs="Arial"/>
          <w:b/>
          <w:bCs/>
          <w:color w:val="636363"/>
          <w:sz w:val="24"/>
          <w:lang w:val="en-AU" w:eastAsia="en-AU"/>
        </w:rPr>
        <w:t xml:space="preserve">     Shade</w:t>
      </w:r>
    </w:p>
    <w:p w:rsidR="00A303A1" w:rsidRPr="00A303A1" w:rsidRDefault="00A303A1" w:rsidP="00A303A1">
      <w:pPr>
        <w:numPr>
          <w:ilvl w:val="0"/>
          <w:numId w:val="36"/>
        </w:numPr>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Processes for the planning of outdoor activities and excursions include the consideration of shade</w:t>
      </w:r>
    </w:p>
    <w:p w:rsidR="00A303A1" w:rsidRPr="00A303A1" w:rsidRDefault="00A303A1" w:rsidP="00A303A1">
      <w:pPr>
        <w:numPr>
          <w:ilvl w:val="0"/>
          <w:numId w:val="36"/>
        </w:numPr>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A shade audit is conducted regularly to determine the current availability and quality of shade</w:t>
      </w:r>
    </w:p>
    <w:p w:rsidR="00A303A1" w:rsidRPr="00A303A1" w:rsidRDefault="00A303A1" w:rsidP="00A303A1">
      <w:pPr>
        <w:numPr>
          <w:ilvl w:val="0"/>
          <w:numId w:val="36"/>
        </w:numPr>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Students not wearing appropriate hats or clothing are to remain in shade during sport or play times – No hat, no play (Refer to Uniform Policy).</w:t>
      </w:r>
    </w:p>
    <w:p w:rsidR="00A303A1" w:rsidRPr="00A303A1" w:rsidRDefault="00A303A1" w:rsidP="00A303A1">
      <w:pPr>
        <w:autoSpaceDE w:val="0"/>
        <w:autoSpaceDN w:val="0"/>
        <w:adjustRightInd w:val="0"/>
        <w:spacing w:before="0" w:after="0" w:line="240" w:lineRule="auto"/>
        <w:jc w:val="both"/>
        <w:rPr>
          <w:rFonts w:eastAsia="Times New Roman" w:cs="Arial"/>
          <w:b/>
          <w:bCs/>
          <w:color w:val="636363"/>
          <w:sz w:val="24"/>
          <w:lang w:val="en-AU" w:eastAsia="en-AU"/>
        </w:rPr>
      </w:pPr>
      <w:r w:rsidRPr="00A303A1">
        <w:rPr>
          <w:rFonts w:eastAsia="Times New Roman" w:cs="Arial"/>
          <w:b/>
          <w:bCs/>
          <w:color w:val="636363"/>
          <w:sz w:val="24"/>
          <w:lang w:val="en-AU" w:eastAsia="en-AU"/>
        </w:rPr>
        <w:t xml:space="preserve">    Clothing, hats and sunglasses</w:t>
      </w:r>
    </w:p>
    <w:p w:rsidR="00A303A1" w:rsidRPr="00A303A1" w:rsidRDefault="00A303A1" w:rsidP="00A303A1">
      <w:pPr>
        <w:numPr>
          <w:ilvl w:val="0"/>
          <w:numId w:val="35"/>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The summer uniform includes a t-shirt with at least elbow length sleeves and a collar that sits close to the neck, above the collarbone and a longer style shorts/pants at least to the knee</w:t>
      </w:r>
    </w:p>
    <w:p w:rsidR="00A303A1" w:rsidRPr="00A303A1" w:rsidRDefault="00A303A1" w:rsidP="00A303A1">
      <w:pPr>
        <w:numPr>
          <w:ilvl w:val="0"/>
          <w:numId w:val="35"/>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Students and staff are required to wear hats that protect their face, neck and ears (i.e. wide brimmed or legionnaires hats), whenever they are outside</w:t>
      </w:r>
    </w:p>
    <w:p w:rsidR="00A303A1" w:rsidRPr="00A303A1" w:rsidRDefault="00A303A1" w:rsidP="00A303A1">
      <w:pPr>
        <w:numPr>
          <w:ilvl w:val="0"/>
          <w:numId w:val="35"/>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Rash vests or T-shirts are compulsory for outdoor swimming, when students are waiting to compete</w:t>
      </w:r>
    </w:p>
    <w:p w:rsidR="00A303A1" w:rsidRPr="00A303A1" w:rsidRDefault="00A303A1" w:rsidP="00A303A1">
      <w:pPr>
        <w:numPr>
          <w:ilvl w:val="0"/>
          <w:numId w:val="35"/>
        </w:numPr>
        <w:tabs>
          <w:tab w:val="left" w:pos="284"/>
        </w:tabs>
        <w:autoSpaceDE w:val="0"/>
        <w:autoSpaceDN w:val="0"/>
        <w:adjustRightInd w:val="0"/>
        <w:spacing w:before="0" w:after="0" w:line="240" w:lineRule="auto"/>
        <w:rPr>
          <w:rFonts w:eastAsia="Times New Roman" w:cs="Arial"/>
          <w:color w:val="000000"/>
          <w:sz w:val="24"/>
          <w:lang w:val="en-AU" w:eastAsia="en-AU"/>
        </w:rPr>
      </w:pPr>
      <w:r w:rsidRPr="00A303A1">
        <w:rPr>
          <w:rFonts w:eastAsia="Times New Roman" w:cs="Arial"/>
          <w:color w:val="000000"/>
          <w:sz w:val="24"/>
          <w:lang w:val="en-AU" w:eastAsia="en-AU"/>
        </w:rPr>
        <w:lastRenderedPageBreak/>
        <w:t>Students and staff are encouraged to wear close fitting, wrap-around sunglasses that meet the Australian Standard 1067 (Sunglasses: Category 2, 3 or 4) and cover as much of the eye area as possible.</w:t>
      </w:r>
    </w:p>
    <w:p w:rsidR="00A303A1" w:rsidRPr="00A303A1" w:rsidRDefault="00A303A1" w:rsidP="00A303A1">
      <w:pPr>
        <w:tabs>
          <w:tab w:val="left" w:pos="284"/>
        </w:tabs>
        <w:autoSpaceDE w:val="0"/>
        <w:autoSpaceDN w:val="0"/>
        <w:adjustRightInd w:val="0"/>
        <w:spacing w:before="0" w:after="0" w:line="240" w:lineRule="auto"/>
        <w:ind w:left="720" w:hanging="436"/>
        <w:rPr>
          <w:rFonts w:eastAsia="Times New Roman" w:cs="Arial"/>
          <w:b/>
          <w:bCs/>
          <w:color w:val="636363"/>
          <w:sz w:val="24"/>
          <w:lang w:val="en-AU" w:eastAsia="en-AU"/>
        </w:rPr>
      </w:pPr>
      <w:r w:rsidRPr="00A303A1">
        <w:rPr>
          <w:rFonts w:eastAsia="Times New Roman" w:cs="Arial"/>
          <w:b/>
          <w:bCs/>
          <w:color w:val="636363"/>
          <w:sz w:val="24"/>
          <w:lang w:val="en-AU" w:eastAsia="en-AU"/>
        </w:rPr>
        <w:t>Sunscreen</w:t>
      </w:r>
    </w:p>
    <w:p w:rsidR="00A303A1" w:rsidRPr="00A303A1" w:rsidRDefault="00A303A1" w:rsidP="00A303A1">
      <w:pPr>
        <w:numPr>
          <w:ilvl w:val="0"/>
          <w:numId w:val="34"/>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Students are to bring their own sunscreen to school - SPF 30+ broad spectrum, water resistant sunscreen</w:t>
      </w:r>
    </w:p>
    <w:p w:rsidR="00A303A1" w:rsidRPr="00A303A1" w:rsidRDefault="00A303A1" w:rsidP="00A303A1">
      <w:pPr>
        <w:numPr>
          <w:ilvl w:val="0"/>
          <w:numId w:val="34"/>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Staff are to encourage students to apply sunscreen before going outside</w:t>
      </w:r>
    </w:p>
    <w:p w:rsidR="00A303A1" w:rsidRPr="00A303A1" w:rsidRDefault="00A303A1" w:rsidP="00A303A1">
      <w:pPr>
        <w:numPr>
          <w:ilvl w:val="0"/>
          <w:numId w:val="34"/>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The school community is educated about the correct use of sunscreen and the level of protection it provides.</w:t>
      </w:r>
    </w:p>
    <w:p w:rsidR="00A303A1" w:rsidRPr="00A303A1" w:rsidRDefault="00A303A1" w:rsidP="00A303A1">
      <w:pPr>
        <w:tabs>
          <w:tab w:val="left" w:pos="284"/>
        </w:tabs>
        <w:autoSpaceDE w:val="0"/>
        <w:autoSpaceDN w:val="0"/>
        <w:adjustRightInd w:val="0"/>
        <w:spacing w:before="0" w:after="0" w:line="240" w:lineRule="auto"/>
        <w:ind w:left="720" w:hanging="436"/>
        <w:rPr>
          <w:rFonts w:eastAsia="Times New Roman" w:cs="Arial"/>
          <w:b/>
          <w:bCs/>
          <w:color w:val="636363"/>
          <w:sz w:val="24"/>
          <w:lang w:val="en-AU" w:eastAsia="en-AU"/>
        </w:rPr>
      </w:pPr>
      <w:r w:rsidRPr="00A303A1">
        <w:rPr>
          <w:rFonts w:eastAsia="Times New Roman" w:cs="Arial"/>
          <w:b/>
          <w:bCs/>
          <w:color w:val="636363"/>
          <w:sz w:val="24"/>
          <w:lang w:val="en-AU" w:eastAsia="en-AU"/>
        </w:rPr>
        <w:t>Scheduling</w:t>
      </w:r>
    </w:p>
    <w:p w:rsidR="00A303A1" w:rsidRPr="00A303A1" w:rsidRDefault="00A303A1" w:rsidP="00A303A1">
      <w:pPr>
        <w:numPr>
          <w:ilvl w:val="0"/>
          <w:numId w:val="33"/>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This policy is considered in the planning of all outdoor events e.g. camps/excursions and sporting events</w:t>
      </w:r>
    </w:p>
    <w:p w:rsidR="00A303A1" w:rsidRPr="00A303A1" w:rsidRDefault="00A303A1" w:rsidP="00A303A1">
      <w:pPr>
        <w:numPr>
          <w:ilvl w:val="0"/>
          <w:numId w:val="33"/>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Where possible, outdoor activities/events will be scheduled to minimise time in direct sun, e.g. earlier in the morning or later in the afternoon. Shaded and indoor venues will be considered.</w:t>
      </w:r>
    </w:p>
    <w:p w:rsidR="00A303A1" w:rsidRPr="00A303A1" w:rsidRDefault="00A303A1" w:rsidP="00A303A1">
      <w:pPr>
        <w:tabs>
          <w:tab w:val="left" w:pos="284"/>
        </w:tabs>
        <w:autoSpaceDE w:val="0"/>
        <w:autoSpaceDN w:val="0"/>
        <w:adjustRightInd w:val="0"/>
        <w:spacing w:before="0" w:after="0" w:line="240" w:lineRule="auto"/>
        <w:ind w:left="284"/>
        <w:jc w:val="both"/>
        <w:rPr>
          <w:rFonts w:eastAsia="Times New Roman" w:cs="Arial"/>
          <w:b/>
          <w:bCs/>
          <w:color w:val="636363"/>
          <w:sz w:val="24"/>
          <w:lang w:val="en-AU" w:eastAsia="en-AU"/>
        </w:rPr>
      </w:pPr>
      <w:r w:rsidRPr="00A303A1">
        <w:rPr>
          <w:rFonts w:eastAsia="Times New Roman" w:cs="Arial"/>
          <w:b/>
          <w:bCs/>
          <w:color w:val="636363"/>
          <w:sz w:val="24"/>
          <w:lang w:val="en-AU" w:eastAsia="en-AU"/>
        </w:rPr>
        <w:t>Staff OHS and Role modelling</w:t>
      </w:r>
    </w:p>
    <w:p w:rsidR="00A303A1" w:rsidRPr="00A303A1" w:rsidRDefault="00A303A1" w:rsidP="00A303A1">
      <w:pPr>
        <w:numPr>
          <w:ilvl w:val="0"/>
          <w:numId w:val="32"/>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As part of OHS, UV risk controls and role modelling, staff are encouraged to use a combination of sun protection measures (clothing, hats, sunglasses, sunscreen and shade) when outside</w:t>
      </w:r>
    </w:p>
    <w:p w:rsidR="00A303A1" w:rsidRDefault="00A303A1" w:rsidP="00A303A1">
      <w:pPr>
        <w:numPr>
          <w:ilvl w:val="0"/>
          <w:numId w:val="32"/>
        </w:numPr>
        <w:tabs>
          <w:tab w:val="left" w:pos="284"/>
        </w:tabs>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Families/visitors are encouraged to use a combination of sun protection measures (sun protective clothing and hats, sunglasses, sunscreen and shade) when participating in, and attending, outdoor school activities.</w:t>
      </w:r>
    </w:p>
    <w:p w:rsidR="006F65F0" w:rsidRPr="00A303A1" w:rsidRDefault="006F65F0" w:rsidP="006F65F0">
      <w:pPr>
        <w:tabs>
          <w:tab w:val="left" w:pos="284"/>
        </w:tabs>
        <w:autoSpaceDE w:val="0"/>
        <w:autoSpaceDN w:val="0"/>
        <w:adjustRightInd w:val="0"/>
        <w:spacing w:before="0" w:after="0" w:line="240" w:lineRule="auto"/>
        <w:ind w:left="720"/>
        <w:jc w:val="both"/>
        <w:rPr>
          <w:rFonts w:eastAsia="Times New Roman" w:cs="Arial"/>
          <w:color w:val="000000"/>
          <w:sz w:val="24"/>
          <w:lang w:val="en-AU" w:eastAsia="en-AU"/>
        </w:rPr>
      </w:pPr>
    </w:p>
    <w:p w:rsidR="00A303A1" w:rsidRPr="00A303A1" w:rsidRDefault="00A303A1" w:rsidP="006F65F0">
      <w:pPr>
        <w:numPr>
          <w:ilvl w:val="1"/>
          <w:numId w:val="30"/>
        </w:numPr>
        <w:autoSpaceDE w:val="0"/>
        <w:autoSpaceDN w:val="0"/>
        <w:adjustRightInd w:val="0"/>
        <w:spacing w:before="0" w:after="0" w:line="240" w:lineRule="auto"/>
        <w:ind w:left="567" w:hanging="567"/>
        <w:rPr>
          <w:rFonts w:eastAsia="Times New Roman" w:cs="Arial"/>
          <w:color w:val="000000"/>
          <w:sz w:val="24"/>
          <w:lang w:val="en-AU" w:eastAsia="en-AU"/>
        </w:rPr>
      </w:pPr>
      <w:r w:rsidRPr="00A303A1">
        <w:rPr>
          <w:rFonts w:eastAsia="Times New Roman" w:cs="Arial"/>
          <w:b/>
          <w:bCs/>
          <w:i/>
          <w:color w:val="000000"/>
          <w:sz w:val="24"/>
          <w:lang w:val="en-AU" w:eastAsia="en-AU"/>
        </w:rPr>
        <w:t>From May to August in Victoria</w:t>
      </w:r>
      <w:r w:rsidRPr="00A303A1">
        <w:rPr>
          <w:rFonts w:eastAsia="Times New Roman" w:cs="Arial"/>
          <w:color w:val="000000"/>
          <w:sz w:val="24"/>
          <w:lang w:val="en-AU" w:eastAsia="en-AU"/>
        </w:rPr>
        <w:t xml:space="preserve"> (When average UV Index levels are below 3)</w:t>
      </w:r>
    </w:p>
    <w:p w:rsidR="00A303A1" w:rsidRPr="00A303A1" w:rsidRDefault="00A303A1" w:rsidP="006F65F0">
      <w:pPr>
        <w:autoSpaceDE w:val="0"/>
        <w:autoSpaceDN w:val="0"/>
        <w:adjustRightInd w:val="0"/>
        <w:spacing w:before="0" w:after="0" w:line="240" w:lineRule="auto"/>
        <w:ind w:left="567"/>
        <w:jc w:val="both"/>
        <w:rPr>
          <w:rFonts w:eastAsia="Times New Roman" w:cs="Arial"/>
          <w:color w:val="000000"/>
          <w:sz w:val="24"/>
          <w:lang w:val="en-AU" w:eastAsia="en-AU"/>
        </w:rPr>
      </w:pPr>
      <w:r w:rsidRPr="00A303A1">
        <w:rPr>
          <w:rFonts w:eastAsia="Times New Roman" w:cs="Arial"/>
          <w:color w:val="000000"/>
          <w:sz w:val="24"/>
          <w:lang w:val="en-AU" w:eastAsia="en-AU"/>
        </w:rPr>
        <w:t>To help maintain Winter Vitamin D levels, sun protection measures are not used from May until August unless the UV Index level reaches 3 and above</w:t>
      </w:r>
    </w:p>
    <w:p w:rsidR="00A303A1" w:rsidRPr="00A303A1" w:rsidRDefault="00A303A1" w:rsidP="00A303A1">
      <w:pPr>
        <w:autoSpaceDE w:val="0"/>
        <w:autoSpaceDN w:val="0"/>
        <w:adjustRightInd w:val="0"/>
        <w:spacing w:before="0" w:after="0" w:line="240" w:lineRule="auto"/>
        <w:ind w:left="709" w:hanging="425"/>
        <w:jc w:val="both"/>
        <w:rPr>
          <w:rFonts w:eastAsia="Times New Roman" w:cs="Arial"/>
          <w:b/>
          <w:bCs/>
          <w:color w:val="636363"/>
          <w:sz w:val="24"/>
          <w:lang w:val="en-AU" w:eastAsia="en-AU"/>
        </w:rPr>
      </w:pPr>
      <w:r w:rsidRPr="00A303A1">
        <w:rPr>
          <w:rFonts w:eastAsia="Times New Roman" w:cs="Arial"/>
          <w:b/>
          <w:bCs/>
          <w:color w:val="636363"/>
          <w:sz w:val="24"/>
          <w:lang w:val="en-AU" w:eastAsia="en-AU"/>
        </w:rPr>
        <w:t>Curriculum</w:t>
      </w:r>
    </w:p>
    <w:p w:rsidR="00A303A1" w:rsidRPr="00A303A1" w:rsidRDefault="00A303A1" w:rsidP="00A303A1">
      <w:pPr>
        <w:numPr>
          <w:ilvl w:val="0"/>
          <w:numId w:val="31"/>
        </w:numPr>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Educational programs on skin cancer prevention and healthy UV exposure for Vitamin D are incorporated into appropriate areas of the school curriculum</w:t>
      </w:r>
    </w:p>
    <w:p w:rsidR="00A303A1" w:rsidRPr="00A303A1" w:rsidRDefault="00A303A1" w:rsidP="00A303A1">
      <w:pPr>
        <w:numPr>
          <w:ilvl w:val="0"/>
          <w:numId w:val="31"/>
        </w:numPr>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Students are encouraged to be involved in initiatives to promote and model appropriate UV exposure measures to the whole school community</w:t>
      </w:r>
    </w:p>
    <w:p w:rsidR="00A303A1" w:rsidRDefault="00A303A1" w:rsidP="00A303A1">
      <w:pPr>
        <w:numPr>
          <w:ilvl w:val="0"/>
          <w:numId w:val="31"/>
        </w:numPr>
        <w:autoSpaceDE w:val="0"/>
        <w:autoSpaceDN w:val="0"/>
        <w:adjustRightInd w:val="0"/>
        <w:spacing w:before="0" w:after="0" w:line="240" w:lineRule="auto"/>
        <w:jc w:val="both"/>
        <w:rPr>
          <w:rFonts w:eastAsia="Times New Roman" w:cs="Arial"/>
          <w:color w:val="000000"/>
          <w:sz w:val="24"/>
          <w:lang w:val="en-AU" w:eastAsia="en-AU"/>
        </w:rPr>
      </w:pPr>
      <w:r w:rsidRPr="00A303A1">
        <w:rPr>
          <w:rFonts w:eastAsia="Times New Roman" w:cs="Arial"/>
          <w:color w:val="000000"/>
          <w:sz w:val="24"/>
          <w:lang w:val="en-AU" w:eastAsia="en-AU"/>
        </w:rPr>
        <w:t>Appropriate UV exposure measures are regularly reinforced and promoted to the whole school community through a variety of channels such as newsletters and school assemblies.</w:t>
      </w:r>
    </w:p>
    <w:p w:rsidR="006F65F0" w:rsidRPr="00A303A1" w:rsidRDefault="006F65F0" w:rsidP="007E5293">
      <w:pPr>
        <w:autoSpaceDE w:val="0"/>
        <w:autoSpaceDN w:val="0"/>
        <w:adjustRightInd w:val="0"/>
        <w:spacing w:before="0" w:after="0" w:line="240" w:lineRule="auto"/>
        <w:ind w:left="1080"/>
        <w:jc w:val="both"/>
        <w:rPr>
          <w:rFonts w:eastAsia="Times New Roman" w:cs="Arial"/>
          <w:color w:val="000000"/>
          <w:sz w:val="24"/>
          <w:lang w:val="en-AU" w:eastAsia="en-AU"/>
        </w:rPr>
      </w:pPr>
    </w:p>
    <w:p w:rsidR="00A303A1" w:rsidRPr="00A303A1" w:rsidRDefault="00A303A1" w:rsidP="006F65F0">
      <w:pPr>
        <w:tabs>
          <w:tab w:val="left" w:pos="567"/>
        </w:tabs>
        <w:overflowPunct w:val="0"/>
        <w:autoSpaceDE w:val="0"/>
        <w:autoSpaceDN w:val="0"/>
        <w:adjustRightInd w:val="0"/>
        <w:spacing w:before="0" w:after="0" w:line="240" w:lineRule="auto"/>
        <w:ind w:left="567" w:hanging="567"/>
        <w:textAlignment w:val="baseline"/>
        <w:rPr>
          <w:rFonts w:eastAsia="Times New Roman" w:cs="Arial"/>
          <w:sz w:val="24"/>
        </w:rPr>
      </w:pPr>
      <w:r w:rsidRPr="00A303A1">
        <w:rPr>
          <w:rFonts w:eastAsia="Times New Roman" w:cs="Arial"/>
          <w:sz w:val="24"/>
        </w:rPr>
        <w:t xml:space="preserve">2.4  </w:t>
      </w:r>
      <w:r w:rsidR="006F65F0">
        <w:rPr>
          <w:rFonts w:eastAsia="Times New Roman" w:cs="Arial"/>
          <w:sz w:val="24"/>
        </w:rPr>
        <w:t xml:space="preserve">  </w:t>
      </w:r>
      <w:r w:rsidRPr="00A303A1">
        <w:rPr>
          <w:rFonts w:eastAsia="Times New Roman" w:cs="Arial"/>
          <w:sz w:val="24"/>
        </w:rPr>
        <w:t xml:space="preserve">The School Council will </w:t>
      </w:r>
      <w:r w:rsidR="00FA2B16">
        <w:rPr>
          <w:rFonts w:eastAsia="Times New Roman" w:cs="Arial"/>
          <w:sz w:val="24"/>
        </w:rPr>
        <w:t xml:space="preserve">consider shade provision in plans for future buildings and grounds and </w:t>
      </w:r>
      <w:r w:rsidRPr="00A303A1">
        <w:rPr>
          <w:rFonts w:eastAsia="Times New Roman" w:cs="Arial"/>
          <w:sz w:val="24"/>
        </w:rPr>
        <w:t>endeavor to provide and maintain adequate shade structures</w:t>
      </w:r>
      <w:r>
        <w:rPr>
          <w:rFonts w:eastAsia="Times New Roman" w:cs="Arial"/>
          <w:sz w:val="24"/>
        </w:rPr>
        <w:t xml:space="preserve"> </w:t>
      </w:r>
      <w:r w:rsidRPr="00A303A1">
        <w:rPr>
          <w:rFonts w:eastAsia="Times New Roman" w:cs="Arial"/>
          <w:sz w:val="24"/>
        </w:rPr>
        <w:t>(shelters and trees) to provide adequate shade in the playgrounds</w:t>
      </w:r>
    </w:p>
    <w:p w:rsidR="00A303A1" w:rsidRPr="00A303A1" w:rsidRDefault="006F65F0" w:rsidP="006F65F0">
      <w:pPr>
        <w:tabs>
          <w:tab w:val="left" w:pos="567"/>
        </w:tabs>
        <w:overflowPunct w:val="0"/>
        <w:autoSpaceDE w:val="0"/>
        <w:autoSpaceDN w:val="0"/>
        <w:adjustRightInd w:val="0"/>
        <w:spacing w:before="0" w:after="0" w:line="240" w:lineRule="auto"/>
        <w:ind w:left="567" w:hanging="567"/>
        <w:textAlignment w:val="baseline"/>
        <w:rPr>
          <w:rFonts w:eastAsia="Times New Roman" w:cs="Arial"/>
          <w:sz w:val="24"/>
        </w:rPr>
      </w:pPr>
      <w:r>
        <w:rPr>
          <w:rFonts w:eastAsia="Times New Roman" w:cs="Arial"/>
          <w:sz w:val="24"/>
        </w:rPr>
        <w:t xml:space="preserve">2.5   </w:t>
      </w:r>
      <w:r w:rsidR="00A303A1" w:rsidRPr="00A303A1">
        <w:rPr>
          <w:rFonts w:eastAsia="Times New Roman" w:cs="Arial"/>
          <w:sz w:val="24"/>
        </w:rPr>
        <w:t>The School will maintain accreditation as a ‘SunSmart’ School (Cancer Council of Victoria).</w:t>
      </w:r>
    </w:p>
    <w:p w:rsidR="006F65F0" w:rsidRDefault="006F65F0" w:rsidP="006F65F0">
      <w:pPr>
        <w:pStyle w:val="ListParagraph"/>
        <w:spacing w:before="0" w:after="0" w:line="240" w:lineRule="auto"/>
        <w:ind w:left="360"/>
        <w:rPr>
          <w:rFonts w:eastAsia="Times New Roman"/>
          <w:b/>
          <w:sz w:val="28"/>
          <w:lang w:val="en-AU" w:eastAsia="en-AU"/>
        </w:rPr>
      </w:pPr>
    </w:p>
    <w:p w:rsidR="005F4F80" w:rsidRPr="00C03ECD" w:rsidRDefault="005F4F80" w:rsidP="005F4F80">
      <w:pPr>
        <w:pStyle w:val="ListParagraph"/>
        <w:numPr>
          <w:ilvl w:val="0"/>
          <w:numId w:val="5"/>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rsidR="005F4F80" w:rsidRPr="00C03ECD" w:rsidRDefault="005F4F80" w:rsidP="005F4F80">
      <w:pPr>
        <w:pStyle w:val="ListParagraph"/>
        <w:numPr>
          <w:ilvl w:val="1"/>
          <w:numId w:val="40"/>
        </w:numPr>
        <w:rPr>
          <w:rFonts w:eastAsia="Times New Roman" w:cs="Arial"/>
          <w:b/>
          <w:sz w:val="24"/>
          <w:lang w:val="en-AU"/>
        </w:rPr>
      </w:pPr>
      <w:r w:rsidRPr="00C03ECD">
        <w:rPr>
          <w:rFonts w:eastAsia="Times New Roman"/>
          <w:sz w:val="24"/>
          <w:lang w:val="en-AU" w:eastAsia="en-AU"/>
        </w:rPr>
        <w:t xml:space="preserve"> </w:t>
      </w:r>
      <w:r w:rsidRPr="00C03ECD">
        <w:rPr>
          <w:rFonts w:eastAsia="Times New Roman" w:cs="Arial"/>
          <w:sz w:val="24"/>
          <w:lang w:val="en-AU"/>
        </w:rPr>
        <w:t>This Policy is underpinned by the:</w:t>
      </w:r>
    </w:p>
    <w:p w:rsidR="005F4F80" w:rsidRPr="0033707B" w:rsidRDefault="005F4F80" w:rsidP="005F4F80">
      <w:pPr>
        <w:pStyle w:val="ListParagraph"/>
        <w:numPr>
          <w:ilvl w:val="0"/>
          <w:numId w:val="39"/>
        </w:numPr>
        <w:rPr>
          <w:rFonts w:eastAsia="Times New Roman" w:cs="Arial"/>
          <w:sz w:val="24"/>
          <w:lang w:val="en-AU"/>
        </w:rPr>
      </w:pPr>
      <w:r w:rsidRPr="0033707B">
        <w:rPr>
          <w:rFonts w:eastAsia="Times New Roman" w:cs="Arial"/>
          <w:sz w:val="24"/>
          <w:lang w:val="en-AU"/>
        </w:rPr>
        <w:t>Child Safe Policy</w:t>
      </w:r>
    </w:p>
    <w:p w:rsidR="005F4F80" w:rsidRDefault="005F4F80" w:rsidP="005F4F80">
      <w:pPr>
        <w:pStyle w:val="ListParagraph"/>
        <w:spacing w:before="0" w:after="0" w:line="240" w:lineRule="auto"/>
        <w:ind w:left="360"/>
        <w:rPr>
          <w:rFonts w:eastAsia="Times New Roman"/>
          <w:b/>
          <w:sz w:val="28"/>
          <w:lang w:val="en-AU" w:eastAsia="en-AU"/>
        </w:rPr>
      </w:pPr>
    </w:p>
    <w:p w:rsidR="00206A69" w:rsidRPr="005F4F80" w:rsidRDefault="00206A69" w:rsidP="005F4F80">
      <w:pPr>
        <w:pStyle w:val="ListParagraph"/>
        <w:numPr>
          <w:ilvl w:val="0"/>
          <w:numId w:val="5"/>
        </w:numPr>
        <w:spacing w:before="0" w:after="0" w:line="240" w:lineRule="auto"/>
        <w:rPr>
          <w:rFonts w:eastAsia="Times New Roman"/>
          <w:b/>
          <w:sz w:val="28"/>
          <w:lang w:val="en-AU" w:eastAsia="en-AU"/>
        </w:rPr>
      </w:pPr>
      <w:r w:rsidRPr="005F4F80">
        <w:rPr>
          <w:rFonts w:eastAsia="Times New Roman"/>
          <w:b/>
          <w:sz w:val="28"/>
          <w:lang w:val="en-AU" w:eastAsia="en-AU"/>
        </w:rPr>
        <w:t>Evaluation</w:t>
      </w:r>
    </w:p>
    <w:p w:rsidR="00A303A1" w:rsidRPr="00A303A1" w:rsidRDefault="00A303A1" w:rsidP="00A303A1">
      <w:pPr>
        <w:spacing w:before="0" w:after="0" w:line="240" w:lineRule="auto"/>
        <w:rPr>
          <w:rFonts w:ascii="Myriad Pro Light" w:eastAsia="Times New Roman" w:hAnsi="Myriad Pro Light"/>
          <w:b/>
          <w:szCs w:val="20"/>
        </w:rPr>
      </w:pPr>
    </w:p>
    <w:p w:rsidR="00A303A1" w:rsidRPr="00A303A1" w:rsidRDefault="00A303A1" w:rsidP="00A303A1">
      <w:pPr>
        <w:spacing w:before="0" w:after="0" w:line="240" w:lineRule="auto"/>
        <w:jc w:val="both"/>
        <w:rPr>
          <w:rFonts w:eastAsia="Times New Roman" w:cs="Arial"/>
          <w:sz w:val="24"/>
        </w:rPr>
      </w:pPr>
      <w:r w:rsidRPr="00A303A1">
        <w:rPr>
          <w:rFonts w:eastAsia="Times New Roman" w:cs="Arial"/>
          <w:sz w:val="24"/>
        </w:rPr>
        <w:t>The Education Sub-committee</w:t>
      </w:r>
      <w:r>
        <w:rPr>
          <w:rFonts w:eastAsia="Times New Roman" w:cs="Arial"/>
          <w:sz w:val="24"/>
        </w:rPr>
        <w:t xml:space="preserve"> and Weeden Heights PS staff</w:t>
      </w:r>
      <w:r w:rsidRPr="00A303A1">
        <w:rPr>
          <w:rFonts w:eastAsia="Times New Roman" w:cs="Arial"/>
          <w:sz w:val="24"/>
        </w:rPr>
        <w:t xml:space="preserve"> will review the effectiveness of the school’s UV (SunSmart) Policy on a cyclical basis in accordance with DET guidelines</w:t>
      </w:r>
      <w:r w:rsidR="006F65F0">
        <w:rPr>
          <w:rFonts w:eastAsia="Times New Roman" w:cs="Arial"/>
          <w:sz w:val="24"/>
        </w:rPr>
        <w:t>.</w:t>
      </w:r>
    </w:p>
    <w:p w:rsidR="006F65F0" w:rsidRDefault="006F65F0" w:rsidP="00A303A1">
      <w:pPr>
        <w:spacing w:before="0" w:after="0" w:line="240" w:lineRule="auto"/>
        <w:jc w:val="both"/>
        <w:rPr>
          <w:rFonts w:eastAsia="Times New Roman" w:cs="Arial"/>
          <w:sz w:val="24"/>
        </w:rPr>
      </w:pPr>
    </w:p>
    <w:p w:rsidR="00A303A1" w:rsidRPr="00A303A1" w:rsidRDefault="00A303A1" w:rsidP="00A303A1">
      <w:pPr>
        <w:spacing w:before="0" w:after="0" w:line="240" w:lineRule="auto"/>
        <w:jc w:val="both"/>
        <w:rPr>
          <w:rFonts w:eastAsia="Times New Roman" w:cs="Arial"/>
          <w:sz w:val="24"/>
        </w:rPr>
      </w:pPr>
      <w:r w:rsidRPr="00A303A1">
        <w:rPr>
          <w:rFonts w:eastAsia="Times New Roman" w:cs="Arial"/>
          <w:sz w:val="24"/>
        </w:rPr>
        <w:t>They will:</w:t>
      </w:r>
    </w:p>
    <w:p w:rsidR="005F4F80" w:rsidRDefault="00A303A1" w:rsidP="005F4F80">
      <w:pPr>
        <w:pStyle w:val="ListParagraph"/>
        <w:numPr>
          <w:ilvl w:val="1"/>
          <w:numId w:val="38"/>
        </w:numPr>
        <w:overflowPunct w:val="0"/>
        <w:autoSpaceDE w:val="0"/>
        <w:autoSpaceDN w:val="0"/>
        <w:adjustRightInd w:val="0"/>
        <w:spacing w:before="0" w:after="0" w:line="240" w:lineRule="auto"/>
        <w:ind w:left="567" w:hanging="567"/>
        <w:jc w:val="both"/>
        <w:textAlignment w:val="baseline"/>
        <w:rPr>
          <w:rFonts w:eastAsia="Times New Roman" w:cs="Arial"/>
          <w:sz w:val="24"/>
        </w:rPr>
      </w:pPr>
      <w:r w:rsidRPr="005F4F80">
        <w:rPr>
          <w:rFonts w:eastAsia="Times New Roman" w:cs="Arial"/>
          <w:sz w:val="24"/>
        </w:rPr>
        <w:t xml:space="preserve">Review the ‘SunSmart’ behaviour of students, staff and parents and make      recommendations to </w:t>
      </w:r>
      <w:r w:rsidR="006F65F0" w:rsidRPr="005F4F80">
        <w:rPr>
          <w:rFonts w:eastAsia="Times New Roman" w:cs="Arial"/>
          <w:sz w:val="24"/>
        </w:rPr>
        <w:t>School Council for improvement</w:t>
      </w:r>
      <w:r w:rsidRPr="005F4F80">
        <w:rPr>
          <w:rFonts w:eastAsia="Times New Roman" w:cs="Arial"/>
          <w:sz w:val="24"/>
        </w:rPr>
        <w:t xml:space="preserve">  </w:t>
      </w:r>
    </w:p>
    <w:p w:rsidR="00A303A1" w:rsidRPr="005F4F80" w:rsidRDefault="00A303A1" w:rsidP="005F4F80">
      <w:pPr>
        <w:pStyle w:val="ListParagraph"/>
        <w:numPr>
          <w:ilvl w:val="1"/>
          <w:numId w:val="38"/>
        </w:numPr>
        <w:overflowPunct w:val="0"/>
        <w:autoSpaceDE w:val="0"/>
        <w:autoSpaceDN w:val="0"/>
        <w:adjustRightInd w:val="0"/>
        <w:spacing w:before="0" w:after="0" w:line="240" w:lineRule="auto"/>
        <w:ind w:left="567" w:hanging="567"/>
        <w:jc w:val="both"/>
        <w:textAlignment w:val="baseline"/>
        <w:rPr>
          <w:rFonts w:eastAsia="Times New Roman" w:cs="Arial"/>
          <w:sz w:val="24"/>
        </w:rPr>
      </w:pPr>
      <w:r w:rsidRPr="005F4F80">
        <w:rPr>
          <w:rFonts w:eastAsia="Times New Roman" w:cs="Arial"/>
          <w:sz w:val="24"/>
        </w:rPr>
        <w:lastRenderedPageBreak/>
        <w:t>Assess shade provision and usage of shaded areas, making recommendations to   School Council for increases in shade provision where necessary.</w:t>
      </w:r>
    </w:p>
    <w:p w:rsidR="00A303A1" w:rsidRPr="00A303A1" w:rsidRDefault="00A303A1" w:rsidP="00A303A1">
      <w:pPr>
        <w:tabs>
          <w:tab w:val="num" w:pos="567"/>
        </w:tabs>
        <w:spacing w:before="0" w:after="0" w:line="240" w:lineRule="auto"/>
        <w:jc w:val="both"/>
        <w:rPr>
          <w:rFonts w:eastAsia="Times New Roman" w:cs="Arial"/>
          <w:b/>
          <w:sz w:val="32"/>
          <w:szCs w:val="20"/>
        </w:rPr>
      </w:pPr>
    </w:p>
    <w:p w:rsidR="006F65F0" w:rsidRDefault="006F65F0" w:rsidP="00A303A1">
      <w:pPr>
        <w:autoSpaceDE w:val="0"/>
        <w:autoSpaceDN w:val="0"/>
        <w:adjustRightInd w:val="0"/>
        <w:spacing w:before="0" w:after="0" w:line="240" w:lineRule="auto"/>
        <w:rPr>
          <w:rFonts w:eastAsia="Times New Roman" w:cs="Arial"/>
          <w:b/>
          <w:bCs/>
          <w:color w:val="636363"/>
          <w:sz w:val="20"/>
          <w:szCs w:val="20"/>
          <w:lang w:val="en-AU" w:eastAsia="en-AU"/>
        </w:rPr>
      </w:pPr>
    </w:p>
    <w:p w:rsidR="006F65F0" w:rsidRDefault="006F65F0" w:rsidP="00A303A1">
      <w:pPr>
        <w:autoSpaceDE w:val="0"/>
        <w:autoSpaceDN w:val="0"/>
        <w:adjustRightInd w:val="0"/>
        <w:spacing w:before="0" w:after="0" w:line="240" w:lineRule="auto"/>
        <w:rPr>
          <w:rFonts w:eastAsia="Times New Roman" w:cs="Arial"/>
          <w:b/>
          <w:bCs/>
          <w:color w:val="636363"/>
          <w:sz w:val="20"/>
          <w:szCs w:val="20"/>
          <w:lang w:val="en-AU" w:eastAsia="en-AU"/>
        </w:rPr>
      </w:pPr>
    </w:p>
    <w:p w:rsidR="00A303A1" w:rsidRPr="00A303A1" w:rsidRDefault="00A303A1" w:rsidP="00A303A1">
      <w:pPr>
        <w:autoSpaceDE w:val="0"/>
        <w:autoSpaceDN w:val="0"/>
        <w:adjustRightInd w:val="0"/>
        <w:spacing w:before="0" w:after="0" w:line="240" w:lineRule="auto"/>
        <w:rPr>
          <w:rFonts w:eastAsia="Times New Roman" w:cs="Arial"/>
          <w:b/>
          <w:bCs/>
          <w:color w:val="636363"/>
          <w:sz w:val="20"/>
          <w:szCs w:val="20"/>
          <w:lang w:val="en-AU" w:eastAsia="en-AU"/>
        </w:rPr>
      </w:pPr>
      <w:r w:rsidRPr="00A303A1">
        <w:rPr>
          <w:rFonts w:eastAsia="Times New Roman" w:cs="Arial"/>
          <w:b/>
          <w:bCs/>
          <w:color w:val="636363"/>
          <w:sz w:val="20"/>
          <w:szCs w:val="20"/>
          <w:lang w:val="en-AU" w:eastAsia="en-AU"/>
        </w:rPr>
        <w:t>Relevant Documents / Links</w:t>
      </w:r>
    </w:p>
    <w:p w:rsidR="00A303A1" w:rsidRPr="00A303A1" w:rsidRDefault="00A303A1" w:rsidP="00A303A1">
      <w:pPr>
        <w:autoSpaceDE w:val="0"/>
        <w:autoSpaceDN w:val="0"/>
        <w:adjustRightInd w:val="0"/>
        <w:spacing w:before="0" w:after="0" w:line="240" w:lineRule="auto"/>
        <w:rPr>
          <w:rFonts w:eastAsia="Times New Roman" w:cs="Arial"/>
          <w:color w:val="000000"/>
          <w:sz w:val="20"/>
          <w:szCs w:val="20"/>
          <w:lang w:val="en-AU" w:eastAsia="en-AU"/>
        </w:rPr>
      </w:pPr>
      <w:r w:rsidRPr="00A303A1">
        <w:rPr>
          <w:rFonts w:eastAsia="Times New Roman" w:cs="Arial"/>
          <w:color w:val="000000"/>
          <w:sz w:val="20"/>
          <w:szCs w:val="20"/>
          <w:lang w:val="en-AU" w:eastAsia="en-AU"/>
        </w:rPr>
        <w:t>1. Victorian Government Schools Reference Guide: 4.5.11 Skin protection</w:t>
      </w:r>
    </w:p>
    <w:p w:rsidR="00A303A1" w:rsidRPr="00A303A1" w:rsidRDefault="00A303A1" w:rsidP="00A303A1">
      <w:pPr>
        <w:autoSpaceDE w:val="0"/>
        <w:autoSpaceDN w:val="0"/>
        <w:adjustRightInd w:val="0"/>
        <w:spacing w:before="0" w:after="0" w:line="240" w:lineRule="auto"/>
        <w:rPr>
          <w:rFonts w:eastAsia="Times New Roman" w:cs="Arial"/>
          <w:color w:val="000000"/>
          <w:sz w:val="20"/>
          <w:szCs w:val="20"/>
          <w:lang w:val="en-AU" w:eastAsia="en-AU"/>
        </w:rPr>
      </w:pPr>
      <w:r w:rsidRPr="00A303A1">
        <w:rPr>
          <w:rFonts w:eastAsia="Times New Roman" w:cs="Arial"/>
          <w:color w:val="000000"/>
          <w:sz w:val="20"/>
          <w:szCs w:val="20"/>
          <w:lang w:val="en-AU" w:eastAsia="en-AU"/>
        </w:rPr>
        <w:t>2. Building Quality Standards Handbook: Section 7.5.5 Shade Areas</w:t>
      </w:r>
    </w:p>
    <w:p w:rsidR="00A303A1" w:rsidRPr="00A303A1" w:rsidRDefault="00A303A1" w:rsidP="00A303A1">
      <w:pPr>
        <w:autoSpaceDE w:val="0"/>
        <w:autoSpaceDN w:val="0"/>
        <w:adjustRightInd w:val="0"/>
        <w:spacing w:before="0" w:after="0" w:line="240" w:lineRule="auto"/>
        <w:rPr>
          <w:rFonts w:eastAsia="Times New Roman" w:cs="Arial"/>
          <w:color w:val="000000"/>
          <w:sz w:val="20"/>
          <w:szCs w:val="20"/>
          <w:lang w:val="en-AU" w:eastAsia="en-AU"/>
        </w:rPr>
      </w:pPr>
      <w:r w:rsidRPr="00A303A1">
        <w:rPr>
          <w:rFonts w:eastAsia="Times New Roman" w:cs="Arial"/>
          <w:color w:val="000000"/>
          <w:sz w:val="20"/>
          <w:szCs w:val="20"/>
          <w:lang w:val="en-AU" w:eastAsia="en-AU"/>
        </w:rPr>
        <w:t xml:space="preserve">3. Education and Training Parliamentary Committee Inquiry into Dress Codes and School Uniforms in Victorian Schools -Government Response </w:t>
      </w:r>
      <w:r w:rsidRPr="00A303A1">
        <w:rPr>
          <w:rFonts w:eastAsia="Times New Roman" w:cs="Arial"/>
          <w:color w:val="0000FF"/>
          <w:sz w:val="20"/>
          <w:szCs w:val="20"/>
          <w:lang w:val="en-AU" w:eastAsia="en-AU"/>
        </w:rPr>
        <w:t>www.parliament.vic.gov.au/etc/fs_previous.html</w:t>
      </w:r>
    </w:p>
    <w:p w:rsidR="00A303A1" w:rsidRPr="00A303A1" w:rsidRDefault="00A303A1" w:rsidP="00A303A1">
      <w:pPr>
        <w:autoSpaceDE w:val="0"/>
        <w:autoSpaceDN w:val="0"/>
        <w:adjustRightInd w:val="0"/>
        <w:spacing w:before="0" w:after="0" w:line="240" w:lineRule="auto"/>
        <w:rPr>
          <w:rFonts w:eastAsia="Times New Roman" w:cs="Arial"/>
          <w:color w:val="000000"/>
          <w:sz w:val="20"/>
          <w:szCs w:val="20"/>
          <w:lang w:val="en-AU" w:eastAsia="en-AU"/>
        </w:rPr>
      </w:pPr>
      <w:r w:rsidRPr="00A303A1">
        <w:rPr>
          <w:rFonts w:eastAsia="Times New Roman" w:cs="Arial"/>
          <w:color w:val="000000"/>
          <w:sz w:val="20"/>
          <w:szCs w:val="20"/>
          <w:lang w:val="en-AU" w:eastAsia="en-AU"/>
        </w:rPr>
        <w:t>4. Occupational Health and Safety Act 2004</w:t>
      </w:r>
    </w:p>
    <w:p w:rsidR="00A303A1" w:rsidRPr="00A303A1" w:rsidRDefault="00A303A1" w:rsidP="00A303A1">
      <w:pPr>
        <w:autoSpaceDE w:val="0"/>
        <w:autoSpaceDN w:val="0"/>
        <w:adjustRightInd w:val="0"/>
        <w:spacing w:before="0" w:after="0" w:line="240" w:lineRule="auto"/>
        <w:rPr>
          <w:rFonts w:eastAsia="Times New Roman" w:cs="Arial"/>
          <w:color w:val="000000"/>
          <w:sz w:val="20"/>
          <w:szCs w:val="20"/>
          <w:lang w:val="en-AU" w:eastAsia="en-AU"/>
        </w:rPr>
      </w:pPr>
      <w:r w:rsidRPr="00A303A1">
        <w:rPr>
          <w:rFonts w:eastAsia="Times New Roman" w:cs="Arial"/>
          <w:color w:val="000000"/>
          <w:sz w:val="20"/>
          <w:szCs w:val="20"/>
          <w:lang w:val="en-AU" w:eastAsia="en-AU"/>
        </w:rPr>
        <w:t xml:space="preserve">5. Radiation Protection Standard for Occupational Exposure to Ultraviolet Radiation (2006) ARPANSA Radiation Protection Series No. 12 </w:t>
      </w:r>
      <w:r w:rsidRPr="00A303A1">
        <w:rPr>
          <w:rFonts w:eastAsia="Times New Roman" w:cs="Arial"/>
          <w:color w:val="0000FF"/>
          <w:sz w:val="20"/>
          <w:szCs w:val="20"/>
          <w:lang w:val="en-AU" w:eastAsia="en-AU"/>
        </w:rPr>
        <w:t>http://www.arpansa.gov.au/publications/codes/rps12.cfm</w:t>
      </w:r>
    </w:p>
    <w:p w:rsidR="00A303A1" w:rsidRPr="00A303A1" w:rsidRDefault="00A303A1" w:rsidP="00A303A1">
      <w:pPr>
        <w:autoSpaceDE w:val="0"/>
        <w:autoSpaceDN w:val="0"/>
        <w:adjustRightInd w:val="0"/>
        <w:spacing w:before="0" w:after="0" w:line="240" w:lineRule="auto"/>
        <w:rPr>
          <w:rFonts w:eastAsia="Times New Roman" w:cs="Arial"/>
          <w:color w:val="000000"/>
          <w:sz w:val="20"/>
          <w:szCs w:val="20"/>
          <w:lang w:val="en-AU" w:eastAsia="en-AU"/>
        </w:rPr>
      </w:pPr>
      <w:r w:rsidRPr="00A303A1">
        <w:rPr>
          <w:rFonts w:eastAsia="Times New Roman" w:cs="Arial"/>
          <w:color w:val="000000"/>
          <w:sz w:val="20"/>
          <w:szCs w:val="20"/>
          <w:lang w:val="en-AU" w:eastAsia="en-AU"/>
        </w:rPr>
        <w:t>6. Safe Work Australia: Guidance Note for the Protection of Workers from the Ultraviolet Radiation in Sunlight</w:t>
      </w:r>
    </w:p>
    <w:p w:rsidR="00A303A1" w:rsidRPr="00A303A1" w:rsidRDefault="00A303A1" w:rsidP="00A303A1">
      <w:pPr>
        <w:autoSpaceDE w:val="0"/>
        <w:autoSpaceDN w:val="0"/>
        <w:adjustRightInd w:val="0"/>
        <w:spacing w:before="0" w:after="0" w:line="240" w:lineRule="auto"/>
        <w:rPr>
          <w:rFonts w:eastAsia="Times New Roman" w:cs="Arial"/>
          <w:color w:val="0000FF"/>
          <w:sz w:val="20"/>
          <w:szCs w:val="20"/>
          <w:lang w:val="en-AU" w:eastAsia="en-AU"/>
        </w:rPr>
      </w:pPr>
      <w:r w:rsidRPr="00A303A1">
        <w:rPr>
          <w:rFonts w:eastAsia="Times New Roman" w:cs="Arial"/>
          <w:color w:val="000000"/>
          <w:sz w:val="20"/>
          <w:szCs w:val="20"/>
          <w:lang w:val="en-AU" w:eastAsia="en-AU"/>
        </w:rPr>
        <w:t xml:space="preserve">7. SunSmart </w:t>
      </w:r>
      <w:r w:rsidRPr="00A303A1">
        <w:rPr>
          <w:rFonts w:eastAsia="Times New Roman" w:cs="Arial"/>
          <w:color w:val="0000FF"/>
          <w:sz w:val="20"/>
          <w:szCs w:val="20"/>
          <w:lang w:val="en-AU" w:eastAsia="en-AU"/>
        </w:rPr>
        <w:t>sunsmart.com.au</w:t>
      </w:r>
    </w:p>
    <w:p w:rsidR="00A303A1" w:rsidRPr="00A303A1" w:rsidRDefault="00A303A1" w:rsidP="00A303A1">
      <w:pPr>
        <w:autoSpaceDE w:val="0"/>
        <w:autoSpaceDN w:val="0"/>
        <w:adjustRightInd w:val="0"/>
        <w:spacing w:before="0" w:after="0" w:line="240" w:lineRule="auto"/>
        <w:rPr>
          <w:rFonts w:eastAsia="Times New Roman" w:cs="Arial"/>
          <w:color w:val="000000"/>
          <w:sz w:val="20"/>
          <w:szCs w:val="20"/>
          <w:lang w:val="en-AU" w:eastAsia="en-AU"/>
        </w:rPr>
      </w:pPr>
      <w:r w:rsidRPr="00A303A1">
        <w:rPr>
          <w:rFonts w:eastAsia="Times New Roman" w:cs="Arial"/>
          <w:color w:val="000000"/>
          <w:sz w:val="20"/>
          <w:szCs w:val="20"/>
          <w:lang w:val="en-AU" w:eastAsia="en-AU"/>
        </w:rPr>
        <w:t xml:space="preserve">8. SunSmart UV Alert (issued whenever the UV Index reaches 3 and above) </w:t>
      </w:r>
      <w:r w:rsidRPr="00A303A1">
        <w:rPr>
          <w:rFonts w:eastAsia="Times New Roman" w:cs="Arial"/>
          <w:color w:val="0000FF"/>
          <w:sz w:val="20"/>
          <w:szCs w:val="20"/>
          <w:lang w:val="en-AU" w:eastAsia="en-AU"/>
        </w:rPr>
        <w:t xml:space="preserve">sunsmart.com.au </w:t>
      </w:r>
      <w:r w:rsidRPr="00A303A1">
        <w:rPr>
          <w:rFonts w:eastAsia="Times New Roman" w:cs="Arial"/>
          <w:color w:val="000000"/>
          <w:sz w:val="20"/>
          <w:szCs w:val="20"/>
          <w:lang w:val="en-AU" w:eastAsia="en-AU"/>
        </w:rPr>
        <w:t xml:space="preserve">or </w:t>
      </w:r>
      <w:r w:rsidRPr="00A303A1">
        <w:rPr>
          <w:rFonts w:eastAsia="Times New Roman" w:cs="Arial"/>
          <w:color w:val="0000FF"/>
          <w:sz w:val="20"/>
          <w:szCs w:val="20"/>
          <w:lang w:val="en-AU" w:eastAsia="en-AU"/>
        </w:rPr>
        <w:t>www.bom.gov.au/weather/uv/</w:t>
      </w:r>
    </w:p>
    <w:p w:rsidR="00375732" w:rsidRPr="00437F28" w:rsidRDefault="00375732" w:rsidP="00375732"/>
    <w:sectPr w:rsidR="00375732" w:rsidRPr="00437F28" w:rsidSect="00C755F3">
      <w:headerReference w:type="even" r:id="rId7"/>
      <w:headerReference w:type="default" r:id="rId8"/>
      <w:footerReference w:type="even" r:id="rId9"/>
      <w:footerReference w:type="default" r:id="rId10"/>
      <w:headerReference w:type="first" r:id="rId11"/>
      <w:footerReference w:type="first" r:id="rId12"/>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F0D" w:rsidRDefault="00597F0D">
      <w:pPr>
        <w:spacing w:before="0" w:after="0" w:line="240" w:lineRule="auto"/>
      </w:pPr>
      <w:r>
        <w:separator/>
      </w:r>
    </w:p>
  </w:endnote>
  <w:endnote w:type="continuationSeparator" w:id="0">
    <w:p w:rsidR="00597F0D" w:rsidRDefault="00597F0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Neue">
    <w:altName w:val="Malgun Gothic"/>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yriad Pro Light">
    <w:altName w:val="Arial"/>
    <w:panose1 w:val="00000000000000000000"/>
    <w:charset w:val="00"/>
    <w:family w:val="swiss"/>
    <w:notTrueType/>
    <w:pitch w:val="variable"/>
    <w:sig w:usb0="00000001"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5D0623"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Pr="002E5AA3" w:rsidRDefault="005D0623" w:rsidP="00375732">
    <w:pPr>
      <w:pStyle w:val="Footer"/>
      <w:framePr w:wrap="around" w:vAnchor="text" w:hAnchor="margin" w:xAlign="right" w:y="1"/>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9B085B">
      <w:rPr>
        <w:rStyle w:val="PageNumber"/>
        <w:noProof/>
        <w:sz w:val="18"/>
      </w:rPr>
      <w:t>2</w:t>
    </w:r>
    <w:r w:rsidRPr="00162C85">
      <w:rPr>
        <w:rStyle w:val="PageNumber"/>
        <w:sz w:val="18"/>
      </w:rPr>
      <w:fldChar w:fldCharType="end"/>
    </w:r>
  </w:p>
  <w:p w:rsidR="00C755F3" w:rsidRDefault="00C755F3" w:rsidP="00C755F3">
    <w:pPr>
      <w:pStyle w:val="Footer"/>
      <w:tabs>
        <w:tab w:val="left" w:pos="2268"/>
      </w:tabs>
      <w:rPr>
        <w:color w:val="4F81BD"/>
        <w:szCs w:val="18"/>
      </w:rPr>
    </w:pPr>
    <w:r>
      <w:rPr>
        <w:color w:val="4F81BD"/>
        <w:szCs w:val="18"/>
      </w:rPr>
      <w:t>R</w:t>
    </w:r>
    <w:r w:rsidR="00EE0BAF">
      <w:rPr>
        <w:color w:val="4F81BD"/>
        <w:szCs w:val="18"/>
      </w:rPr>
      <w:t>atified by School Council: 2018</w:t>
    </w:r>
    <w:r>
      <w:rPr>
        <w:color w:val="4F81BD"/>
        <w:szCs w:val="18"/>
      </w:rPr>
      <w:t xml:space="preserve">                                                </w:t>
    </w:r>
    <w:r w:rsidR="00EE0BAF">
      <w:rPr>
        <w:color w:val="4F81BD"/>
        <w:szCs w:val="18"/>
      </w:rPr>
      <w:t xml:space="preserve">                     Review 2020</w:t>
    </w: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EE0BAF">
      <w:rPr>
        <w:color w:val="4F81BD"/>
        <w:szCs w:val="18"/>
      </w:rPr>
      <w:t xml:space="preserve"> 2018</w:t>
    </w:r>
    <w:r w:rsidR="009C7843">
      <w:rPr>
        <w:color w:val="4F81BD"/>
        <w:szCs w:val="18"/>
      </w:rPr>
      <w:t xml:space="preserve">                                                                     </w:t>
    </w:r>
    <w:r w:rsidR="00EE0BAF">
      <w:rPr>
        <w:color w:val="4F81BD"/>
        <w:szCs w:val="18"/>
      </w:rPr>
      <w:t>Review 2020</w:t>
    </w:r>
  </w:p>
  <w:p w:rsidR="00375732" w:rsidRDefault="005D0623"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9B085B">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F0D" w:rsidRDefault="00597F0D">
      <w:pPr>
        <w:spacing w:before="0" w:after="0" w:line="240" w:lineRule="auto"/>
      </w:pPr>
      <w:r>
        <w:separator/>
      </w:r>
    </w:p>
  </w:footnote>
  <w:footnote w:type="continuationSeparator" w:id="0">
    <w:p w:rsidR="00597F0D" w:rsidRDefault="00597F0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289" w:rsidRDefault="007252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5289" w:rsidRDefault="0072528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7216"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87F71"/>
    <w:multiLevelType w:val="hybridMultilevel"/>
    <w:tmpl w:val="E236BE4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67050C"/>
    <w:multiLevelType w:val="multilevel"/>
    <w:tmpl w:val="D6E2362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7FE490E"/>
    <w:multiLevelType w:val="multilevel"/>
    <w:tmpl w:val="6A1E7568"/>
    <w:numStyleLink w:val="111111"/>
  </w:abstractNum>
  <w:abstractNum w:abstractNumId="4" w15:restartNumberingAfterBreak="0">
    <w:nsid w:val="0A8F3EC1"/>
    <w:multiLevelType w:val="hybridMultilevel"/>
    <w:tmpl w:val="23780FE4"/>
    <w:lvl w:ilvl="0" w:tplc="E7901D2E">
      <w:start w:val="1"/>
      <w:numFmt w:val="lowerLetter"/>
      <w:lvlText w:val="%1)"/>
      <w:lvlJc w:val="left"/>
      <w:pPr>
        <w:ind w:left="927" w:hanging="360"/>
      </w:pPr>
      <w:rPr>
        <w:rFonts w:hint="default"/>
        <w:b w:val="0"/>
      </w:rPr>
    </w:lvl>
    <w:lvl w:ilvl="1" w:tplc="0C090003">
      <w:start w:val="1"/>
      <w:numFmt w:val="decimal"/>
      <w:lvlText w:val="%2."/>
      <w:lvlJc w:val="left"/>
      <w:pPr>
        <w:tabs>
          <w:tab w:val="num" w:pos="1647"/>
        </w:tabs>
        <w:ind w:left="1647" w:hanging="360"/>
      </w:pPr>
    </w:lvl>
    <w:lvl w:ilvl="2" w:tplc="0C090005">
      <w:start w:val="1"/>
      <w:numFmt w:val="decimal"/>
      <w:lvlText w:val="%3."/>
      <w:lvlJc w:val="left"/>
      <w:pPr>
        <w:tabs>
          <w:tab w:val="num" w:pos="2367"/>
        </w:tabs>
        <w:ind w:left="2367" w:hanging="360"/>
      </w:pPr>
    </w:lvl>
    <w:lvl w:ilvl="3" w:tplc="0C090001">
      <w:start w:val="1"/>
      <w:numFmt w:val="decimal"/>
      <w:lvlText w:val="%4."/>
      <w:lvlJc w:val="left"/>
      <w:pPr>
        <w:tabs>
          <w:tab w:val="num" w:pos="3087"/>
        </w:tabs>
        <w:ind w:left="3087" w:hanging="360"/>
      </w:pPr>
    </w:lvl>
    <w:lvl w:ilvl="4" w:tplc="0C090003">
      <w:start w:val="1"/>
      <w:numFmt w:val="decimal"/>
      <w:lvlText w:val="%5."/>
      <w:lvlJc w:val="left"/>
      <w:pPr>
        <w:tabs>
          <w:tab w:val="num" w:pos="3807"/>
        </w:tabs>
        <w:ind w:left="3807" w:hanging="360"/>
      </w:pPr>
    </w:lvl>
    <w:lvl w:ilvl="5" w:tplc="0C090005">
      <w:start w:val="1"/>
      <w:numFmt w:val="decimal"/>
      <w:lvlText w:val="%6."/>
      <w:lvlJc w:val="left"/>
      <w:pPr>
        <w:tabs>
          <w:tab w:val="num" w:pos="4527"/>
        </w:tabs>
        <w:ind w:left="4527" w:hanging="360"/>
      </w:pPr>
    </w:lvl>
    <w:lvl w:ilvl="6" w:tplc="0C090001">
      <w:start w:val="1"/>
      <w:numFmt w:val="decimal"/>
      <w:lvlText w:val="%7."/>
      <w:lvlJc w:val="left"/>
      <w:pPr>
        <w:tabs>
          <w:tab w:val="num" w:pos="5247"/>
        </w:tabs>
        <w:ind w:left="5247" w:hanging="360"/>
      </w:pPr>
    </w:lvl>
    <w:lvl w:ilvl="7" w:tplc="0C090003">
      <w:start w:val="1"/>
      <w:numFmt w:val="decimal"/>
      <w:lvlText w:val="%8."/>
      <w:lvlJc w:val="left"/>
      <w:pPr>
        <w:tabs>
          <w:tab w:val="num" w:pos="5967"/>
        </w:tabs>
        <w:ind w:left="5967" w:hanging="360"/>
      </w:pPr>
    </w:lvl>
    <w:lvl w:ilvl="8" w:tplc="0C090005">
      <w:start w:val="1"/>
      <w:numFmt w:val="decimal"/>
      <w:lvlText w:val="%9."/>
      <w:lvlJc w:val="left"/>
      <w:pPr>
        <w:tabs>
          <w:tab w:val="num" w:pos="6687"/>
        </w:tabs>
        <w:ind w:left="6687" w:hanging="360"/>
      </w:pPr>
    </w:lvl>
  </w:abstractNum>
  <w:abstractNum w:abstractNumId="5" w15:restartNumberingAfterBreak="0">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0B27247"/>
    <w:multiLevelType w:val="multilevel"/>
    <w:tmpl w:val="6A1E7568"/>
    <w:numStyleLink w:val="111111"/>
  </w:abstractNum>
  <w:abstractNum w:abstractNumId="7" w15:restartNumberingAfterBreak="0">
    <w:nsid w:val="20F812D5"/>
    <w:multiLevelType w:val="hybridMultilevel"/>
    <w:tmpl w:val="4DECE1D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1E1112A"/>
    <w:multiLevelType w:val="multilevel"/>
    <w:tmpl w:val="6A1E7568"/>
    <w:numStyleLink w:val="111111"/>
  </w:abstractNum>
  <w:abstractNum w:abstractNumId="11" w15:restartNumberingAfterBreak="0">
    <w:nsid w:val="44E1367C"/>
    <w:multiLevelType w:val="hybridMultilevel"/>
    <w:tmpl w:val="D87EEE1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8010C17"/>
    <w:multiLevelType w:val="multilevel"/>
    <w:tmpl w:val="DCDA18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8" w15:restartNumberingAfterBreak="0">
    <w:nsid w:val="5C8E7B47"/>
    <w:multiLevelType w:val="multilevel"/>
    <w:tmpl w:val="6A1E7568"/>
    <w:numStyleLink w:val="111111"/>
  </w:abstractNum>
  <w:abstractNum w:abstractNumId="19" w15:restartNumberingAfterBreak="0">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A03878"/>
    <w:multiLevelType w:val="multilevel"/>
    <w:tmpl w:val="0A5E2B46"/>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2" w15:restartNumberingAfterBreak="0">
    <w:nsid w:val="5FC12B56"/>
    <w:multiLevelType w:val="multilevel"/>
    <w:tmpl w:val="930489D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24" w15:restartNumberingAfterBreak="0">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5A9553E"/>
    <w:multiLevelType w:val="hybridMultilevel"/>
    <w:tmpl w:val="E44E49DE"/>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683F7621"/>
    <w:multiLevelType w:val="multilevel"/>
    <w:tmpl w:val="4C0860DE"/>
    <w:lvl w:ilvl="0">
      <w:start w:val="3"/>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7" w15:restartNumberingAfterBreak="0">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92863A0"/>
    <w:multiLevelType w:val="hybridMultilevel"/>
    <w:tmpl w:val="830827D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C5260E3"/>
    <w:multiLevelType w:val="multilevel"/>
    <w:tmpl w:val="404AC1EE"/>
    <w:lvl w:ilvl="0">
      <w:start w:val="1"/>
      <w:numFmt w:val="decimal"/>
      <w:lvlText w:val="%1."/>
      <w:lvlJc w:val="left"/>
      <w:pPr>
        <w:tabs>
          <w:tab w:val="num" w:pos="630"/>
        </w:tabs>
        <w:ind w:left="630" w:hanging="630"/>
      </w:pPr>
      <w:rPr>
        <w:rFonts w:hint="default"/>
      </w:rPr>
    </w:lvl>
    <w:lvl w:ilvl="1">
      <w:start w:val="1"/>
      <w:numFmt w:val="decimal"/>
      <w:isLgl/>
      <w:lvlText w:val="%1.%2"/>
      <w:lvlJc w:val="left"/>
      <w:pPr>
        <w:tabs>
          <w:tab w:val="num" w:pos="1350"/>
        </w:tabs>
        <w:ind w:left="1350" w:hanging="720"/>
      </w:pPr>
      <w:rPr>
        <w:rFonts w:hint="default"/>
        <w:sz w:val="24"/>
        <w:szCs w:val="24"/>
      </w:rPr>
    </w:lvl>
    <w:lvl w:ilvl="2">
      <w:start w:val="1"/>
      <w:numFmt w:val="decimal"/>
      <w:isLgl/>
      <w:lvlText w:val="%1.%2.%3"/>
      <w:lvlJc w:val="left"/>
      <w:pPr>
        <w:tabs>
          <w:tab w:val="num" w:pos="1980"/>
        </w:tabs>
        <w:ind w:left="1980" w:hanging="720"/>
      </w:pPr>
      <w:rPr>
        <w:rFonts w:hint="default"/>
      </w:rPr>
    </w:lvl>
    <w:lvl w:ilvl="3">
      <w:start w:val="1"/>
      <w:numFmt w:val="decimal"/>
      <w:isLgl/>
      <w:lvlText w:val="%1.%2.%3.%4"/>
      <w:lvlJc w:val="left"/>
      <w:pPr>
        <w:tabs>
          <w:tab w:val="num" w:pos="2970"/>
        </w:tabs>
        <w:ind w:left="2970" w:hanging="1080"/>
      </w:pPr>
      <w:rPr>
        <w:rFonts w:hint="default"/>
      </w:rPr>
    </w:lvl>
    <w:lvl w:ilvl="4">
      <w:start w:val="1"/>
      <w:numFmt w:val="decimal"/>
      <w:isLgl/>
      <w:lvlText w:val="%1.%2.%3.%4.%5"/>
      <w:lvlJc w:val="left"/>
      <w:pPr>
        <w:tabs>
          <w:tab w:val="num" w:pos="3960"/>
        </w:tabs>
        <w:ind w:left="3960" w:hanging="1440"/>
      </w:pPr>
      <w:rPr>
        <w:rFonts w:hint="default"/>
      </w:rPr>
    </w:lvl>
    <w:lvl w:ilvl="5">
      <w:start w:val="1"/>
      <w:numFmt w:val="decimal"/>
      <w:isLgl/>
      <w:lvlText w:val="%1.%2.%3.%4.%5.%6"/>
      <w:lvlJc w:val="left"/>
      <w:pPr>
        <w:tabs>
          <w:tab w:val="num" w:pos="4590"/>
        </w:tabs>
        <w:ind w:left="4590" w:hanging="1440"/>
      </w:pPr>
      <w:rPr>
        <w:rFonts w:hint="default"/>
      </w:rPr>
    </w:lvl>
    <w:lvl w:ilvl="6">
      <w:start w:val="1"/>
      <w:numFmt w:val="decimal"/>
      <w:isLgl/>
      <w:lvlText w:val="%1.%2.%3.%4.%5.%6.%7"/>
      <w:lvlJc w:val="left"/>
      <w:pPr>
        <w:tabs>
          <w:tab w:val="num" w:pos="5580"/>
        </w:tabs>
        <w:ind w:left="5580" w:hanging="1800"/>
      </w:pPr>
      <w:rPr>
        <w:rFonts w:hint="default"/>
      </w:rPr>
    </w:lvl>
    <w:lvl w:ilvl="7">
      <w:start w:val="1"/>
      <w:numFmt w:val="decimal"/>
      <w:isLgl/>
      <w:lvlText w:val="%1.%2.%3.%4.%5.%6.%7.%8"/>
      <w:lvlJc w:val="left"/>
      <w:pPr>
        <w:tabs>
          <w:tab w:val="num" w:pos="6570"/>
        </w:tabs>
        <w:ind w:left="6570" w:hanging="2160"/>
      </w:pPr>
      <w:rPr>
        <w:rFonts w:hint="default"/>
      </w:rPr>
    </w:lvl>
    <w:lvl w:ilvl="8">
      <w:start w:val="1"/>
      <w:numFmt w:val="decimal"/>
      <w:isLgl/>
      <w:lvlText w:val="%1.%2.%3.%4.%5.%6.%7.%8.%9"/>
      <w:lvlJc w:val="left"/>
      <w:pPr>
        <w:tabs>
          <w:tab w:val="num" w:pos="7200"/>
        </w:tabs>
        <w:ind w:left="7200" w:hanging="2160"/>
      </w:pPr>
      <w:rPr>
        <w:rFonts w:hint="default"/>
      </w:rPr>
    </w:lvl>
  </w:abstractNum>
  <w:abstractNum w:abstractNumId="30" w15:restartNumberingAfterBreak="0">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1B87D1B"/>
    <w:multiLevelType w:val="multilevel"/>
    <w:tmpl w:val="8780D1F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504458"/>
    <w:multiLevelType w:val="multilevel"/>
    <w:tmpl w:val="6A1E7568"/>
    <w:numStyleLink w:val="111111"/>
  </w:abstractNum>
  <w:abstractNum w:abstractNumId="34" w15:restartNumberingAfterBreak="0">
    <w:nsid w:val="76196DAF"/>
    <w:multiLevelType w:val="multilevel"/>
    <w:tmpl w:val="7AA810BE"/>
    <w:lvl w:ilvl="0">
      <w:start w:val="2"/>
      <w:numFmt w:val="decimal"/>
      <w:lvlText w:val="%1"/>
      <w:lvlJc w:val="left"/>
      <w:pPr>
        <w:ind w:left="360" w:hanging="360"/>
      </w:pPr>
      <w:rPr>
        <w:rFonts w:ascii="Helvetica-Bold" w:hAnsi="Helvetica-Bold" w:cs="Helvetica-Bold" w:hint="default"/>
        <w:b/>
        <w:sz w:val="23"/>
      </w:rPr>
    </w:lvl>
    <w:lvl w:ilvl="1">
      <w:start w:val="3"/>
      <w:numFmt w:val="decimal"/>
      <w:lvlText w:val="%1.%2"/>
      <w:lvlJc w:val="left"/>
      <w:pPr>
        <w:ind w:left="360" w:hanging="360"/>
      </w:pPr>
      <w:rPr>
        <w:rFonts w:ascii="Arial" w:hAnsi="Arial" w:cs="Arial" w:hint="default"/>
        <w:b w:val="0"/>
        <w:sz w:val="24"/>
        <w:szCs w:val="24"/>
      </w:rPr>
    </w:lvl>
    <w:lvl w:ilvl="2">
      <w:start w:val="1"/>
      <w:numFmt w:val="decimal"/>
      <w:lvlText w:val="%1.%2.%3"/>
      <w:lvlJc w:val="left"/>
      <w:pPr>
        <w:ind w:left="720" w:hanging="720"/>
      </w:pPr>
      <w:rPr>
        <w:rFonts w:ascii="Helvetica-Bold" w:hAnsi="Helvetica-Bold" w:cs="Helvetica-Bold" w:hint="default"/>
        <w:b/>
        <w:sz w:val="23"/>
      </w:rPr>
    </w:lvl>
    <w:lvl w:ilvl="3">
      <w:start w:val="1"/>
      <w:numFmt w:val="decimal"/>
      <w:lvlText w:val="%1.%2.%3.%4"/>
      <w:lvlJc w:val="left"/>
      <w:pPr>
        <w:ind w:left="720" w:hanging="720"/>
      </w:pPr>
      <w:rPr>
        <w:rFonts w:ascii="Helvetica-Bold" w:hAnsi="Helvetica-Bold" w:cs="Helvetica-Bold" w:hint="default"/>
        <w:b/>
        <w:sz w:val="23"/>
      </w:rPr>
    </w:lvl>
    <w:lvl w:ilvl="4">
      <w:start w:val="1"/>
      <w:numFmt w:val="decimal"/>
      <w:lvlText w:val="%1.%2.%3.%4.%5"/>
      <w:lvlJc w:val="left"/>
      <w:pPr>
        <w:ind w:left="720" w:hanging="720"/>
      </w:pPr>
      <w:rPr>
        <w:rFonts w:ascii="Helvetica-Bold" w:hAnsi="Helvetica-Bold" w:cs="Helvetica-Bold" w:hint="default"/>
        <w:b/>
        <w:sz w:val="23"/>
      </w:rPr>
    </w:lvl>
    <w:lvl w:ilvl="5">
      <w:start w:val="1"/>
      <w:numFmt w:val="decimal"/>
      <w:lvlText w:val="%1.%2.%3.%4.%5.%6"/>
      <w:lvlJc w:val="left"/>
      <w:pPr>
        <w:ind w:left="1080" w:hanging="1080"/>
      </w:pPr>
      <w:rPr>
        <w:rFonts w:ascii="Helvetica-Bold" w:hAnsi="Helvetica-Bold" w:cs="Helvetica-Bold" w:hint="default"/>
        <w:b/>
        <w:sz w:val="23"/>
      </w:rPr>
    </w:lvl>
    <w:lvl w:ilvl="6">
      <w:start w:val="1"/>
      <w:numFmt w:val="decimal"/>
      <w:lvlText w:val="%1.%2.%3.%4.%5.%6.%7"/>
      <w:lvlJc w:val="left"/>
      <w:pPr>
        <w:ind w:left="1080" w:hanging="1080"/>
      </w:pPr>
      <w:rPr>
        <w:rFonts w:ascii="Helvetica-Bold" w:hAnsi="Helvetica-Bold" w:cs="Helvetica-Bold" w:hint="default"/>
        <w:b/>
        <w:sz w:val="23"/>
      </w:rPr>
    </w:lvl>
    <w:lvl w:ilvl="7">
      <w:start w:val="1"/>
      <w:numFmt w:val="decimal"/>
      <w:lvlText w:val="%1.%2.%3.%4.%5.%6.%7.%8"/>
      <w:lvlJc w:val="left"/>
      <w:pPr>
        <w:ind w:left="1440" w:hanging="1440"/>
      </w:pPr>
      <w:rPr>
        <w:rFonts w:ascii="Helvetica-Bold" w:hAnsi="Helvetica-Bold" w:cs="Helvetica-Bold" w:hint="default"/>
        <w:b/>
        <w:sz w:val="23"/>
      </w:rPr>
    </w:lvl>
    <w:lvl w:ilvl="8">
      <w:start w:val="1"/>
      <w:numFmt w:val="decimal"/>
      <w:lvlText w:val="%1.%2.%3.%4.%5.%6.%7.%8.%9"/>
      <w:lvlJc w:val="left"/>
      <w:pPr>
        <w:ind w:left="1440" w:hanging="1440"/>
      </w:pPr>
      <w:rPr>
        <w:rFonts w:ascii="Helvetica-Bold" w:hAnsi="Helvetica-Bold" w:cs="Helvetica-Bold" w:hint="default"/>
        <w:b/>
        <w:sz w:val="23"/>
      </w:rPr>
    </w:lvl>
  </w:abstractNum>
  <w:abstractNum w:abstractNumId="35" w15:restartNumberingAfterBreak="0">
    <w:nsid w:val="7BF24042"/>
    <w:multiLevelType w:val="hybridMultilevel"/>
    <w:tmpl w:val="F06043D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D0279EF"/>
    <w:multiLevelType w:val="multilevel"/>
    <w:tmpl w:val="85EE83EC"/>
    <w:lvl w:ilvl="0">
      <w:start w:val="1"/>
      <w:numFmt w:val="decimal"/>
      <w:lvlText w:val="%1"/>
      <w:lvlJc w:val="left"/>
      <w:pPr>
        <w:tabs>
          <w:tab w:val="num" w:pos="360"/>
        </w:tabs>
        <w:ind w:left="360" w:hanging="360"/>
      </w:pPr>
      <w:rPr>
        <w:rFonts w:hint="default"/>
        <w:sz w:val="22"/>
      </w:rPr>
    </w:lvl>
    <w:lvl w:ilvl="1">
      <w:start w:val="1"/>
      <w:numFmt w:val="decimal"/>
      <w:lvlText w:val="%1.%2"/>
      <w:lvlJc w:val="left"/>
      <w:pPr>
        <w:tabs>
          <w:tab w:val="num" w:pos="360"/>
        </w:tabs>
        <w:ind w:left="360" w:hanging="360"/>
      </w:pPr>
      <w:rPr>
        <w:rFonts w:hint="default"/>
        <w:sz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0"/>
  </w:num>
  <w:num w:numId="2">
    <w:abstractNumId w:val="30"/>
  </w:num>
  <w:num w:numId="3">
    <w:abstractNumId w:val="3"/>
  </w:num>
  <w:num w:numId="4">
    <w:abstractNumId w:val="16"/>
  </w:num>
  <w:num w:numId="5">
    <w:abstractNumId w:val="9"/>
  </w:num>
  <w:num w:numId="6">
    <w:abstractNumId w:val="10"/>
  </w:num>
  <w:num w:numId="7">
    <w:abstractNumId w:val="18"/>
  </w:num>
  <w:num w:numId="8">
    <w:abstractNumId w:val="6"/>
  </w:num>
  <w:num w:numId="9">
    <w:abstractNumId w:val="33"/>
  </w:num>
  <w:num w:numId="10">
    <w:abstractNumId w:val="1"/>
  </w:num>
  <w:num w:numId="11">
    <w:abstractNumId w:val="14"/>
  </w:num>
  <w:num w:numId="12">
    <w:abstractNumId w:val="13"/>
  </w:num>
  <w:num w:numId="13">
    <w:abstractNumId w:val="24"/>
  </w:num>
  <w:num w:numId="14">
    <w:abstractNumId w:val="27"/>
  </w:num>
  <w:num w:numId="15">
    <w:abstractNumId w:val="5"/>
  </w:num>
  <w:num w:numId="16">
    <w:abstractNumId w:val="1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1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10"/>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15"/>
  </w:num>
  <w:num w:numId="20">
    <w:abstractNumId w:val="17"/>
  </w:num>
  <w:num w:numId="21">
    <w:abstractNumId w:val="19"/>
  </w:num>
  <w:num w:numId="22">
    <w:abstractNumId w:val="23"/>
  </w:num>
  <w:num w:numId="23">
    <w:abstractNumId w:val="8"/>
  </w:num>
  <w:num w:numId="24">
    <w:abstractNumId w:val="31"/>
  </w:num>
  <w:num w:numId="25">
    <w:abstractNumId w:val="21"/>
  </w:num>
  <w:num w:numId="26">
    <w:abstractNumId w:val="2"/>
  </w:num>
  <w:num w:numId="27">
    <w:abstractNumId w:val="29"/>
  </w:num>
  <w:num w:numId="28">
    <w:abstractNumId w:val="12"/>
  </w:num>
  <w:num w:numId="29">
    <w:abstractNumId w:val="36"/>
  </w:num>
  <w:num w:numId="30">
    <w:abstractNumId w:val="34"/>
  </w:num>
  <w:num w:numId="31">
    <w:abstractNumId w:val="25"/>
  </w:num>
  <w:num w:numId="32">
    <w:abstractNumId w:val="11"/>
  </w:num>
  <w:num w:numId="33">
    <w:abstractNumId w:val="35"/>
  </w:num>
  <w:num w:numId="34">
    <w:abstractNumId w:val="0"/>
  </w:num>
  <w:num w:numId="35">
    <w:abstractNumId w:val="28"/>
  </w:num>
  <w:num w:numId="36">
    <w:abstractNumId w:val="7"/>
  </w:num>
  <w:num w:numId="37">
    <w:abstractNumId w:val="22"/>
  </w:num>
  <w:num w:numId="38">
    <w:abstractNumId w:val="32"/>
  </w:num>
  <w:num w:numId="39">
    <w:abstractNumId w:val="4"/>
  </w:num>
  <w:num w:numId="4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72720"/>
    <w:rsid w:val="000D2F7B"/>
    <w:rsid w:val="001638EB"/>
    <w:rsid w:val="001760B4"/>
    <w:rsid w:val="001E72BA"/>
    <w:rsid w:val="00206A69"/>
    <w:rsid w:val="00303372"/>
    <w:rsid w:val="00375732"/>
    <w:rsid w:val="00475172"/>
    <w:rsid w:val="004C443B"/>
    <w:rsid w:val="005937BB"/>
    <w:rsid w:val="00597F0D"/>
    <w:rsid w:val="005D0623"/>
    <w:rsid w:val="005F4F80"/>
    <w:rsid w:val="00626C0C"/>
    <w:rsid w:val="006F65F0"/>
    <w:rsid w:val="00725289"/>
    <w:rsid w:val="007E5293"/>
    <w:rsid w:val="0087632E"/>
    <w:rsid w:val="009048AC"/>
    <w:rsid w:val="009B085B"/>
    <w:rsid w:val="009C7843"/>
    <w:rsid w:val="00A303A1"/>
    <w:rsid w:val="00A414C1"/>
    <w:rsid w:val="00B17939"/>
    <w:rsid w:val="00C755F3"/>
    <w:rsid w:val="00CA37B5"/>
    <w:rsid w:val="00D41AFB"/>
    <w:rsid w:val="00D46A94"/>
    <w:rsid w:val="00D9424A"/>
    <w:rsid w:val="00DE1BB4"/>
    <w:rsid w:val="00E64B9F"/>
    <w:rsid w:val="00EE0BAF"/>
    <w:rsid w:val="00F40B12"/>
    <w:rsid w:val="00FA2B16"/>
    <w:rsid w:val="00FE20C3"/>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9F29D33E-761C-42FB-A948-67FA32E54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BalloonText">
    <w:name w:val="Balloon Text"/>
    <w:basedOn w:val="Normal"/>
    <w:link w:val="BalloonTextChar"/>
    <w:rsid w:val="00FA2B1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FA2B16"/>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doc.dotx</Template>
  <TotalTime>1</TotalTime>
  <Pages>3</Pages>
  <Words>891</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lastModifiedBy>Campbell, Kylie K</cp:lastModifiedBy>
  <cp:revision>2</cp:revision>
  <dcterms:created xsi:type="dcterms:W3CDTF">2018-05-22T02:41:00Z</dcterms:created>
  <dcterms:modified xsi:type="dcterms:W3CDTF">2018-05-22T02:41:00Z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102561571</vt:i4>
  </property>
  <property fmtid="{D5CDD505-2E9C-101B-9397-08002B2CF9AE}" pid="3" name="_NewReviewCycle">
    <vt:lpwstr/>
  </property>
  <property fmtid="{D5CDD505-2E9C-101B-9397-08002B2CF9AE}" pid="4" name="_EmailSubject">
    <vt:lpwstr>Minutes/report to Council for Education SubCommittee and related policies</vt:lpwstr>
  </property>
  <property fmtid="{D5CDD505-2E9C-101B-9397-08002B2CF9AE}" pid="5" name="_AuthorEmail">
    <vt:lpwstr>kirsty.white@siemens.com</vt:lpwstr>
  </property>
  <property fmtid="{D5CDD505-2E9C-101B-9397-08002B2CF9AE}" pid="6" name="_AuthorEmailDisplayName">
    <vt:lpwstr>White, Kirsty</vt:lpwstr>
  </property>
  <property fmtid="{D5CDD505-2E9C-101B-9397-08002B2CF9AE}" pid="7" name="_ReviewingToolsShownOnce">
    <vt:lpwstr/>
  </property>
</Properties>
</file>